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59B5" w:rsidRPr="00D81F0D" w:rsidRDefault="00422315">
      <w:pPr>
        <w:pBdr>
          <w:top w:val="nil"/>
          <w:left w:val="nil"/>
          <w:bottom w:val="nil"/>
          <w:right w:val="nil"/>
          <w:between w:val="nil"/>
        </w:pBdr>
        <w:jc w:val="center"/>
        <w:rPr>
          <w:rFonts w:eastAsia="Arial" w:cs="Times New Roman"/>
          <w:b/>
          <w:color w:val="000000"/>
          <w:sz w:val="24"/>
          <w:szCs w:val="24"/>
          <w:u w:val="single"/>
        </w:rPr>
      </w:pPr>
      <w:r w:rsidRPr="00D81F0D">
        <w:rPr>
          <w:rFonts w:eastAsia="Arial" w:cs="Times New Roman"/>
          <w:b/>
          <w:color w:val="000000"/>
          <w:sz w:val="24"/>
          <w:szCs w:val="24"/>
        </w:rPr>
        <w:t xml:space="preserve">FY22 WHOLE HOME/BUILDING RESIDENTIAL RETROFITS </w:t>
      </w:r>
    </w:p>
    <w:p w14:paraId="00000002" w14:textId="77777777" w:rsidR="004859B5" w:rsidRPr="00D81F0D" w:rsidRDefault="00422315">
      <w:pPr>
        <w:pBdr>
          <w:top w:val="nil"/>
          <w:left w:val="nil"/>
          <w:bottom w:val="nil"/>
          <w:right w:val="nil"/>
          <w:between w:val="nil"/>
        </w:pBdr>
        <w:jc w:val="center"/>
        <w:rPr>
          <w:rFonts w:eastAsia="Arial" w:cs="Times New Roman"/>
          <w:b/>
          <w:color w:val="000000"/>
          <w:sz w:val="24"/>
          <w:szCs w:val="24"/>
        </w:rPr>
      </w:pPr>
      <w:r w:rsidRPr="00D81F0D">
        <w:rPr>
          <w:rFonts w:eastAsia="Arial" w:cs="Times New Roman"/>
          <w:b/>
          <w:color w:val="000000"/>
          <w:sz w:val="24"/>
          <w:szCs w:val="24"/>
          <w:u w:val="single"/>
        </w:rPr>
        <w:t>PROJECT DESCRIPTION/SCOPE OF WORK</w:t>
      </w:r>
    </w:p>
    <w:p w14:paraId="00000003" w14:textId="77777777" w:rsidR="004859B5" w:rsidRPr="00D81F0D" w:rsidRDefault="004859B5">
      <w:pPr>
        <w:pBdr>
          <w:top w:val="nil"/>
          <w:left w:val="nil"/>
          <w:bottom w:val="nil"/>
          <w:right w:val="nil"/>
          <w:between w:val="nil"/>
        </w:pBdr>
        <w:rPr>
          <w:rFonts w:eastAsia="Arial" w:cs="Times New Roman"/>
          <w:color w:val="000000"/>
          <w:sz w:val="24"/>
          <w:szCs w:val="24"/>
        </w:rPr>
      </w:pPr>
    </w:p>
    <w:p w14:paraId="545377D7" w14:textId="65E39DAC" w:rsidR="00D81F0D" w:rsidRPr="00D81F0D" w:rsidRDefault="00D81F0D" w:rsidP="00D81F0D">
      <w:pPr>
        <w:pBdr>
          <w:top w:val="nil"/>
          <w:left w:val="nil"/>
          <w:bottom w:val="nil"/>
          <w:right w:val="nil"/>
          <w:between w:val="nil"/>
        </w:pBdr>
        <w:rPr>
          <w:rFonts w:eastAsia="Arial" w:cs="Times New Roman"/>
          <w:color w:val="000000"/>
          <w:sz w:val="24"/>
          <w:szCs w:val="24"/>
        </w:rPr>
      </w:pPr>
      <w:r w:rsidRPr="00E66F1C">
        <w:rPr>
          <w:b/>
          <w:bCs/>
          <w:i/>
          <w:iCs/>
          <w:sz w:val="26"/>
          <w:szCs w:val="26"/>
        </w:rPr>
        <w:t xml:space="preserve">To assist with developing your FY22 application proposal, below is an example of </w:t>
      </w:r>
      <w:r>
        <w:rPr>
          <w:b/>
          <w:bCs/>
          <w:i/>
          <w:iCs/>
          <w:sz w:val="26"/>
          <w:szCs w:val="26"/>
        </w:rPr>
        <w:t xml:space="preserve">a project </w:t>
      </w:r>
      <w:r w:rsidRPr="00E66F1C">
        <w:rPr>
          <w:b/>
          <w:bCs/>
          <w:i/>
          <w:iCs/>
          <w:sz w:val="26"/>
          <w:szCs w:val="26"/>
        </w:rPr>
        <w:t>description/scope of work</w:t>
      </w:r>
      <w:r>
        <w:rPr>
          <w:b/>
          <w:bCs/>
          <w:i/>
          <w:iCs/>
          <w:sz w:val="26"/>
          <w:szCs w:val="26"/>
        </w:rPr>
        <w:t xml:space="preserve"> for </w:t>
      </w:r>
      <w:r w:rsidRPr="00E66F1C">
        <w:rPr>
          <w:b/>
          <w:bCs/>
          <w:i/>
          <w:iCs/>
          <w:sz w:val="26"/>
          <w:szCs w:val="26"/>
        </w:rPr>
        <w:t>a</w:t>
      </w:r>
      <w:r>
        <w:rPr>
          <w:b/>
          <w:bCs/>
          <w:i/>
          <w:iCs/>
          <w:sz w:val="26"/>
          <w:szCs w:val="26"/>
        </w:rPr>
        <w:t xml:space="preserve"> </w:t>
      </w:r>
      <w:r w:rsidRPr="00D81F0D">
        <w:rPr>
          <w:b/>
          <w:bCs/>
          <w:i/>
          <w:iCs/>
          <w:sz w:val="26"/>
          <w:szCs w:val="26"/>
        </w:rPr>
        <w:t>Whole Home/Building Residential Retrofit</w:t>
      </w:r>
      <w:r>
        <w:rPr>
          <w:b/>
          <w:bCs/>
          <w:i/>
          <w:iCs/>
          <w:sz w:val="26"/>
          <w:szCs w:val="26"/>
        </w:rPr>
        <w:t>.  Please note that this is only an example and the scope of work adopted as part of a grant agreement may differ.</w:t>
      </w:r>
    </w:p>
    <w:p w14:paraId="0A3953E0" w14:textId="2129472D" w:rsidR="00D81F0D" w:rsidRDefault="00D81F0D">
      <w:pPr>
        <w:pBdr>
          <w:top w:val="nil"/>
          <w:left w:val="nil"/>
          <w:bottom w:val="nil"/>
          <w:right w:val="nil"/>
          <w:between w:val="nil"/>
        </w:pBdr>
        <w:rPr>
          <w:rFonts w:eastAsia="Arial" w:cs="Times New Roman"/>
          <w:color w:val="000000"/>
          <w:sz w:val="24"/>
          <w:szCs w:val="24"/>
        </w:rPr>
      </w:pPr>
    </w:p>
    <w:p w14:paraId="00000007" w14:textId="241D4237" w:rsidR="004859B5" w:rsidRPr="006B2DE6" w:rsidRDefault="00195074">
      <w:pPr>
        <w:pBdr>
          <w:top w:val="nil"/>
          <w:left w:val="nil"/>
          <w:bottom w:val="nil"/>
          <w:right w:val="nil"/>
          <w:between w:val="nil"/>
        </w:pBdr>
        <w:rPr>
          <w:rFonts w:eastAsia="Arial" w:cs="Times New Roman"/>
          <w:b/>
          <w:bCs/>
          <w:color w:val="000000"/>
          <w:sz w:val="24"/>
          <w:szCs w:val="24"/>
          <w:u w:val="single"/>
        </w:rPr>
      </w:pPr>
      <w:r w:rsidRPr="00195074">
        <w:rPr>
          <w:rFonts w:eastAsia="Arial" w:cs="Times New Roman"/>
          <w:b/>
          <w:bCs/>
          <w:color w:val="000000"/>
          <w:sz w:val="24"/>
          <w:szCs w:val="24"/>
          <w:u w:val="single"/>
        </w:rPr>
        <w:t>PROJECT DESCRIPTION</w:t>
      </w:r>
    </w:p>
    <w:p w14:paraId="0FC0E082" w14:textId="75718855" w:rsidR="00195074" w:rsidRDefault="00195074">
      <w:pPr>
        <w:pBdr>
          <w:top w:val="nil"/>
          <w:left w:val="nil"/>
          <w:bottom w:val="nil"/>
          <w:right w:val="nil"/>
          <w:between w:val="nil"/>
        </w:pBdr>
        <w:rPr>
          <w:rFonts w:eastAsia="Arial" w:cs="Times New Roman"/>
          <w:color w:val="000000"/>
          <w:sz w:val="24"/>
          <w:szCs w:val="24"/>
          <w:u w:val="single"/>
        </w:rPr>
      </w:pPr>
    </w:p>
    <w:p w14:paraId="00000008" w14:textId="76249B51" w:rsidR="004859B5" w:rsidRDefault="00422315">
      <w:pPr>
        <w:spacing w:line="256" w:lineRule="auto"/>
        <w:rPr>
          <w:rFonts w:eastAsia="Arial" w:cs="Times New Roman"/>
          <w:color w:val="000000"/>
          <w:sz w:val="24"/>
          <w:szCs w:val="24"/>
        </w:rPr>
      </w:pPr>
      <w:r w:rsidRPr="00D81F0D">
        <w:rPr>
          <w:rFonts w:eastAsia="Arial" w:cs="Times New Roman"/>
          <w:sz w:val="24"/>
          <w:szCs w:val="24"/>
        </w:rPr>
        <w:t>A w</w:t>
      </w:r>
      <w:r w:rsidRPr="00D81F0D">
        <w:rPr>
          <w:rFonts w:eastAsia="Arial" w:cs="Times New Roman"/>
          <w:color w:val="000000"/>
          <w:sz w:val="24"/>
          <w:szCs w:val="24"/>
        </w:rPr>
        <w:t xml:space="preserve">hole </w:t>
      </w:r>
      <w:r w:rsidRPr="00D81F0D">
        <w:rPr>
          <w:rFonts w:eastAsia="Arial" w:cs="Times New Roman"/>
          <w:sz w:val="24"/>
          <w:szCs w:val="24"/>
        </w:rPr>
        <w:t>h</w:t>
      </w:r>
      <w:r w:rsidRPr="00D81F0D">
        <w:rPr>
          <w:rFonts w:eastAsia="Arial" w:cs="Times New Roman"/>
          <w:color w:val="000000"/>
          <w:sz w:val="24"/>
          <w:szCs w:val="24"/>
        </w:rPr>
        <w:t>ome/</w:t>
      </w:r>
      <w:r w:rsidRPr="00D81F0D">
        <w:rPr>
          <w:rFonts w:eastAsia="Arial" w:cs="Times New Roman"/>
          <w:sz w:val="24"/>
          <w:szCs w:val="24"/>
        </w:rPr>
        <w:t>w</w:t>
      </w:r>
      <w:r w:rsidRPr="00D81F0D">
        <w:rPr>
          <w:rFonts w:eastAsia="Arial" w:cs="Times New Roman"/>
          <w:color w:val="000000"/>
          <w:sz w:val="24"/>
          <w:szCs w:val="24"/>
        </w:rPr>
        <w:t xml:space="preserve">hole </w:t>
      </w:r>
      <w:r w:rsidRPr="00D81F0D">
        <w:rPr>
          <w:rFonts w:eastAsia="Arial" w:cs="Times New Roman"/>
          <w:sz w:val="24"/>
          <w:szCs w:val="24"/>
        </w:rPr>
        <w:t>b</w:t>
      </w:r>
      <w:r w:rsidRPr="00D81F0D">
        <w:rPr>
          <w:rFonts w:eastAsia="Arial" w:cs="Times New Roman"/>
          <w:color w:val="000000"/>
          <w:sz w:val="24"/>
          <w:szCs w:val="24"/>
        </w:rPr>
        <w:t>uilding upgrade project includes the installation of cost-effective energy efficiency and weatherization measures</w:t>
      </w:r>
      <w:r w:rsidR="00EA181F">
        <w:rPr>
          <w:rFonts w:eastAsia="Arial" w:cs="Times New Roman"/>
          <w:color w:val="000000"/>
          <w:sz w:val="24"/>
          <w:szCs w:val="24"/>
        </w:rPr>
        <w:t xml:space="preserve"> for residential dwellings</w:t>
      </w:r>
      <w:r w:rsidRPr="00D81F0D">
        <w:rPr>
          <w:rFonts w:eastAsia="Arial" w:cs="Times New Roman"/>
          <w:color w:val="000000"/>
          <w:sz w:val="24"/>
          <w:szCs w:val="24"/>
        </w:rPr>
        <w:t xml:space="preserve">. </w:t>
      </w:r>
      <w:r w:rsidR="00EA181F">
        <w:rPr>
          <w:rFonts w:eastAsia="Arial" w:cs="Times New Roman"/>
          <w:color w:val="000000"/>
          <w:sz w:val="24"/>
          <w:szCs w:val="24"/>
        </w:rPr>
        <w:t xml:space="preserve">For each dwelling included in the Project, Grantee must carry out </w:t>
      </w:r>
      <w:r w:rsidRPr="00D81F0D">
        <w:rPr>
          <w:rFonts w:eastAsia="Arial" w:cs="Times New Roman"/>
          <w:color w:val="000000"/>
          <w:sz w:val="24"/>
          <w:szCs w:val="24"/>
        </w:rPr>
        <w:t xml:space="preserve">a </w:t>
      </w:r>
      <w:hyperlink r:id="rId9">
        <w:r w:rsidRPr="00D81F0D">
          <w:rPr>
            <w:rFonts w:eastAsia="Arial" w:cs="Times New Roman"/>
            <w:color w:val="0563C1"/>
            <w:sz w:val="24"/>
            <w:szCs w:val="24"/>
            <w:u w:val="single"/>
          </w:rPr>
          <w:t>Building Performance Institute</w:t>
        </w:r>
      </w:hyperlink>
      <w:r w:rsidRPr="00D81F0D">
        <w:rPr>
          <w:rFonts w:eastAsia="Arial" w:cs="Times New Roman"/>
          <w:color w:val="0563C1"/>
          <w:sz w:val="24"/>
          <w:szCs w:val="24"/>
          <w:u w:val="single"/>
          <w:vertAlign w:val="superscript"/>
        </w:rPr>
        <w:footnoteReference w:id="1"/>
      </w:r>
      <w:r w:rsidRPr="00D81F0D">
        <w:rPr>
          <w:rFonts w:eastAsia="Arial" w:cs="Times New Roman"/>
          <w:color w:val="0563C1"/>
          <w:sz w:val="24"/>
          <w:szCs w:val="24"/>
          <w:u w:val="single"/>
        </w:rPr>
        <w:t xml:space="preserve"> </w:t>
      </w:r>
      <w:r w:rsidRPr="00D81F0D">
        <w:rPr>
          <w:rFonts w:eastAsia="Arial" w:cs="Times New Roman"/>
          <w:color w:val="000000"/>
          <w:sz w:val="24"/>
          <w:szCs w:val="24"/>
        </w:rPr>
        <w:t xml:space="preserve">(BPI) energy audit on the residential home or building.  Based on the audit results </w:t>
      </w:r>
      <w:r w:rsidR="00D81F0D">
        <w:rPr>
          <w:rFonts w:eastAsia="Arial" w:cs="Times New Roman"/>
          <w:color w:val="000000"/>
          <w:sz w:val="24"/>
          <w:szCs w:val="24"/>
        </w:rPr>
        <w:t>G</w:t>
      </w:r>
      <w:r w:rsidRPr="00D81F0D">
        <w:rPr>
          <w:rFonts w:eastAsia="Arial" w:cs="Times New Roman"/>
          <w:color w:val="000000"/>
          <w:sz w:val="24"/>
          <w:szCs w:val="24"/>
        </w:rPr>
        <w:t xml:space="preserve">rantee shall develop energy conservation measures (ECMs), in aggregate, </w:t>
      </w:r>
      <w:r w:rsidR="00BC4167">
        <w:rPr>
          <w:rFonts w:eastAsia="Arial" w:cs="Times New Roman"/>
          <w:color w:val="000000"/>
          <w:sz w:val="24"/>
          <w:szCs w:val="24"/>
        </w:rPr>
        <w:t xml:space="preserve">which </w:t>
      </w:r>
      <w:r w:rsidRPr="00D81F0D">
        <w:rPr>
          <w:rFonts w:eastAsia="Arial" w:cs="Times New Roman"/>
          <w:color w:val="000000"/>
          <w:sz w:val="24"/>
          <w:szCs w:val="24"/>
        </w:rPr>
        <w:t xml:space="preserve">have a simple payback that is less than 15 years or </w:t>
      </w:r>
      <w:proofErr w:type="gramStart"/>
      <w:r w:rsidRPr="00D81F0D">
        <w:rPr>
          <w:rFonts w:eastAsia="Arial" w:cs="Times New Roman"/>
          <w:color w:val="000000"/>
          <w:sz w:val="24"/>
          <w:szCs w:val="24"/>
        </w:rPr>
        <w:t>less, and</w:t>
      </w:r>
      <w:proofErr w:type="gramEnd"/>
      <w:r w:rsidRPr="00D81F0D">
        <w:rPr>
          <w:rFonts w:eastAsia="Arial" w:cs="Times New Roman"/>
          <w:color w:val="000000"/>
          <w:sz w:val="24"/>
          <w:szCs w:val="24"/>
        </w:rPr>
        <w:t xml:space="preserve"> result in decreased overall household energy usage.</w:t>
      </w:r>
    </w:p>
    <w:p w14:paraId="0E5EA16E" w14:textId="77777777" w:rsidR="00195074" w:rsidRPr="00D81F0D" w:rsidRDefault="00195074">
      <w:pPr>
        <w:spacing w:line="256" w:lineRule="auto"/>
        <w:rPr>
          <w:rFonts w:eastAsia="Arial" w:cs="Times New Roman"/>
          <w:color w:val="000000"/>
          <w:sz w:val="24"/>
          <w:szCs w:val="24"/>
        </w:rPr>
      </w:pPr>
    </w:p>
    <w:p w14:paraId="1BBD1866" w14:textId="77777777" w:rsidR="00195074" w:rsidRPr="000F50C2" w:rsidRDefault="00195074" w:rsidP="00195074">
      <w:pPr>
        <w:pBdr>
          <w:top w:val="nil"/>
          <w:left w:val="nil"/>
          <w:bottom w:val="nil"/>
          <w:right w:val="nil"/>
          <w:between w:val="nil"/>
        </w:pBdr>
        <w:rPr>
          <w:rFonts w:eastAsia="Arial" w:cs="Times New Roman"/>
          <w:b/>
          <w:bCs/>
          <w:color w:val="000000"/>
          <w:sz w:val="24"/>
          <w:szCs w:val="24"/>
        </w:rPr>
      </w:pPr>
      <w:r w:rsidRPr="000F50C2">
        <w:rPr>
          <w:rFonts w:eastAsia="Arial" w:cs="Times New Roman"/>
          <w:b/>
          <w:bCs/>
          <w:color w:val="000000"/>
          <w:sz w:val="24"/>
          <w:szCs w:val="24"/>
        </w:rPr>
        <w:t>DELIVERABLES</w:t>
      </w:r>
    </w:p>
    <w:p w14:paraId="405DD26D" w14:textId="476DBB2D" w:rsidR="00195074" w:rsidRPr="00D81F0D" w:rsidRDefault="00195074" w:rsidP="00195074">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The deliverables </w:t>
      </w:r>
      <w:r>
        <w:rPr>
          <w:rFonts w:eastAsia="Arial" w:cs="Times New Roman"/>
          <w:color w:val="000000"/>
          <w:sz w:val="24"/>
          <w:szCs w:val="24"/>
        </w:rPr>
        <w:t xml:space="preserve">included below </w:t>
      </w:r>
      <w:r w:rsidRPr="00D81F0D">
        <w:rPr>
          <w:rFonts w:eastAsia="Arial" w:cs="Times New Roman"/>
          <w:color w:val="000000"/>
          <w:sz w:val="24"/>
          <w:szCs w:val="24"/>
        </w:rPr>
        <w:t xml:space="preserve">will be designed, purchased, developed, and implemented by Grantee.  Each of these deliverables shall include cost effective measures that directly contribute to energy savings or facilitate energy conservation behavioral practices in Maryland.  </w:t>
      </w:r>
    </w:p>
    <w:p w14:paraId="00000009"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0A" w14:textId="77777777" w:rsidR="004859B5" w:rsidRPr="00D81F0D" w:rsidRDefault="00422315">
      <w:pPr>
        <w:pBdr>
          <w:top w:val="nil"/>
          <w:left w:val="nil"/>
          <w:bottom w:val="nil"/>
          <w:right w:val="nil"/>
          <w:between w:val="nil"/>
        </w:pBdr>
        <w:rPr>
          <w:rFonts w:eastAsia="Arial" w:cs="Times New Roman"/>
          <w:b/>
          <w:color w:val="000000"/>
          <w:sz w:val="24"/>
          <w:szCs w:val="24"/>
        </w:rPr>
      </w:pPr>
      <w:r w:rsidRPr="00D81F0D">
        <w:rPr>
          <w:rFonts w:eastAsia="Arial" w:cs="Times New Roman"/>
          <w:b/>
          <w:color w:val="000000"/>
          <w:sz w:val="24"/>
          <w:szCs w:val="24"/>
        </w:rPr>
        <w:t>1. Energy Efficiency Upgrades</w:t>
      </w:r>
    </w:p>
    <w:p w14:paraId="0000000B"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0C"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Grantee shall identify low-to-moderate income homes in the </w:t>
      </w:r>
      <w:r w:rsidRPr="00D81F0D">
        <w:rPr>
          <w:rFonts w:eastAsia="Arial" w:cs="Times New Roman"/>
          <w:color w:val="000000"/>
          <w:sz w:val="24"/>
          <w:szCs w:val="24"/>
          <w:highlight w:val="yellow"/>
        </w:rPr>
        <w:t>[Insert Region and Counties]</w:t>
      </w:r>
      <w:r w:rsidRPr="00D81F0D">
        <w:rPr>
          <w:rFonts w:eastAsia="Arial" w:cs="Times New Roman"/>
          <w:color w:val="000000"/>
          <w:sz w:val="24"/>
          <w:szCs w:val="24"/>
        </w:rPr>
        <w:t xml:space="preserve"> that are eligible candidates for an energy efficiency upgrade. </w:t>
      </w:r>
    </w:p>
    <w:p w14:paraId="0000000D"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0E"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 Except as specified in (B) below, for the purpose of this Grant, a home or residence shall:</w:t>
      </w:r>
    </w:p>
    <w:p w14:paraId="0000000F" w14:textId="77777777" w:rsidR="004859B5" w:rsidRPr="00D81F0D" w:rsidRDefault="00422315">
      <w:pPr>
        <w:pBdr>
          <w:top w:val="nil"/>
          <w:left w:val="nil"/>
          <w:bottom w:val="nil"/>
          <w:right w:val="nil"/>
          <w:between w:val="nil"/>
        </w:pBdr>
        <w:ind w:firstLine="720"/>
        <w:rPr>
          <w:rFonts w:eastAsia="Arial" w:cs="Times New Roman"/>
          <w:color w:val="000000"/>
          <w:sz w:val="24"/>
          <w:szCs w:val="24"/>
        </w:rPr>
      </w:pPr>
      <w:r w:rsidRPr="00D81F0D">
        <w:rPr>
          <w:rFonts w:eastAsia="Arial" w:cs="Times New Roman"/>
          <w:color w:val="000000"/>
          <w:sz w:val="24"/>
          <w:szCs w:val="24"/>
        </w:rPr>
        <w:t xml:space="preserve">1) Be separately metered for utilities (electric/natural gas/propane/oil/water). </w:t>
      </w:r>
    </w:p>
    <w:p w14:paraId="00000010" w14:textId="77777777"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2) Receive electricity service on a residential rate.</w:t>
      </w:r>
    </w:p>
    <w:p w14:paraId="00000011" w14:textId="77777777"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3) Have the following characteristics:</w:t>
      </w:r>
    </w:p>
    <w:p w14:paraId="00000012" w14:textId="77777777" w:rsidR="004859B5" w:rsidRPr="00D81F0D" w:rsidRDefault="00422315">
      <w:pPr>
        <w:pBdr>
          <w:top w:val="nil"/>
          <w:left w:val="nil"/>
          <w:bottom w:val="nil"/>
          <w:right w:val="nil"/>
          <w:between w:val="nil"/>
        </w:pBdr>
        <w:ind w:left="1080" w:hanging="720"/>
        <w:rPr>
          <w:rFonts w:eastAsia="Arial" w:cs="Times New Roman"/>
          <w:color w:val="000000"/>
          <w:sz w:val="24"/>
          <w:szCs w:val="24"/>
        </w:rPr>
      </w:pPr>
      <w:r w:rsidRPr="00D81F0D">
        <w:rPr>
          <w:rFonts w:eastAsia="Arial" w:cs="Times New Roman"/>
          <w:color w:val="000000"/>
          <w:sz w:val="24"/>
          <w:szCs w:val="24"/>
        </w:rPr>
        <w:tab/>
        <w:t xml:space="preserve">(a) Include at least a bedroom, bathroom, and kitchen facilities that are separate from other residences within the same </w:t>
      </w:r>
      <w:proofErr w:type="gramStart"/>
      <w:r w:rsidRPr="00D81F0D">
        <w:rPr>
          <w:rFonts w:eastAsia="Arial" w:cs="Times New Roman"/>
          <w:color w:val="000000"/>
          <w:sz w:val="24"/>
          <w:szCs w:val="24"/>
        </w:rPr>
        <w:t>building;</w:t>
      </w:r>
      <w:proofErr w:type="gramEnd"/>
    </w:p>
    <w:p w14:paraId="00000013" w14:textId="71C049B7"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(b) Include an entry directly to a public street or public hallway; and</w:t>
      </w:r>
      <w:r w:rsidR="00FA4DCA">
        <w:rPr>
          <w:rFonts w:eastAsia="Arial" w:cs="Times New Roman"/>
          <w:color w:val="000000"/>
          <w:sz w:val="24"/>
          <w:szCs w:val="24"/>
        </w:rPr>
        <w:t>,</w:t>
      </w:r>
    </w:p>
    <w:p w14:paraId="00000014" w14:textId="75675C72"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(c) Have HVAC and hot water system</w:t>
      </w:r>
      <w:r w:rsidR="00FA4DCA">
        <w:rPr>
          <w:rFonts w:eastAsia="Arial" w:cs="Times New Roman"/>
          <w:color w:val="000000"/>
          <w:sz w:val="24"/>
          <w:szCs w:val="24"/>
        </w:rPr>
        <w:t>s</w:t>
      </w:r>
      <w:r w:rsidRPr="00D81F0D">
        <w:rPr>
          <w:rFonts w:eastAsia="Arial" w:cs="Times New Roman"/>
          <w:color w:val="000000"/>
          <w:sz w:val="24"/>
          <w:szCs w:val="24"/>
        </w:rPr>
        <w:t xml:space="preserve"> dedicated solely to the residence.</w:t>
      </w:r>
    </w:p>
    <w:p w14:paraId="00000015" w14:textId="77777777" w:rsidR="004859B5" w:rsidRPr="00D81F0D" w:rsidRDefault="004859B5">
      <w:pPr>
        <w:pBdr>
          <w:top w:val="nil"/>
          <w:left w:val="nil"/>
          <w:bottom w:val="nil"/>
          <w:right w:val="nil"/>
          <w:between w:val="nil"/>
        </w:pBdr>
        <w:ind w:left="1080"/>
        <w:rPr>
          <w:rFonts w:eastAsia="Arial" w:cs="Times New Roman"/>
          <w:color w:val="000000"/>
          <w:sz w:val="24"/>
          <w:szCs w:val="24"/>
        </w:rPr>
      </w:pPr>
    </w:p>
    <w:p w14:paraId="00000016" w14:textId="0D65DA99"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B. MEA may allow</w:t>
      </w:r>
      <w:r w:rsidR="00D05EA7">
        <w:rPr>
          <w:rFonts w:eastAsia="Arial" w:cs="Times New Roman"/>
          <w:color w:val="000000"/>
          <w:sz w:val="24"/>
          <w:szCs w:val="24"/>
        </w:rPr>
        <w:t xml:space="preserve"> </w:t>
      </w:r>
      <w:r w:rsidRPr="00D81F0D">
        <w:rPr>
          <w:rFonts w:eastAsia="Arial" w:cs="Times New Roman"/>
          <w:color w:val="000000"/>
          <w:sz w:val="24"/>
          <w:szCs w:val="24"/>
        </w:rPr>
        <w:t>an exception on a case-by-case bases for the following:</w:t>
      </w:r>
    </w:p>
    <w:p w14:paraId="00000017" w14:textId="332A5603" w:rsidR="004859B5" w:rsidRPr="00D81F0D" w:rsidRDefault="00422315">
      <w:pPr>
        <w:pBdr>
          <w:top w:val="nil"/>
          <w:left w:val="nil"/>
          <w:bottom w:val="nil"/>
          <w:right w:val="nil"/>
          <w:between w:val="nil"/>
        </w:pBdr>
        <w:ind w:left="720" w:hanging="720"/>
        <w:rPr>
          <w:rFonts w:eastAsia="Arial" w:cs="Times New Roman"/>
          <w:color w:val="000000"/>
          <w:sz w:val="24"/>
          <w:szCs w:val="24"/>
        </w:rPr>
      </w:pPr>
      <w:r w:rsidRPr="00D81F0D">
        <w:rPr>
          <w:rFonts w:eastAsia="Arial" w:cs="Times New Roman"/>
          <w:color w:val="000000"/>
          <w:sz w:val="24"/>
          <w:szCs w:val="24"/>
        </w:rPr>
        <w:tab/>
        <w:t>1) A building that is master metered; or</w:t>
      </w:r>
      <w:r w:rsidR="00FA4DCA">
        <w:rPr>
          <w:rFonts w:eastAsia="Arial" w:cs="Times New Roman"/>
          <w:color w:val="000000"/>
          <w:sz w:val="24"/>
          <w:szCs w:val="24"/>
        </w:rPr>
        <w:t>,</w:t>
      </w:r>
      <w:r w:rsidRPr="00D81F0D">
        <w:rPr>
          <w:rFonts w:eastAsia="Arial" w:cs="Times New Roman"/>
          <w:color w:val="000000"/>
          <w:sz w:val="24"/>
          <w:szCs w:val="24"/>
        </w:rPr>
        <w:t xml:space="preserve"> </w:t>
      </w:r>
    </w:p>
    <w:p w14:paraId="00000018" w14:textId="77777777" w:rsidR="004859B5" w:rsidRPr="00D81F0D" w:rsidRDefault="00422315">
      <w:pPr>
        <w:pBdr>
          <w:top w:val="nil"/>
          <w:left w:val="nil"/>
          <w:bottom w:val="nil"/>
          <w:right w:val="nil"/>
          <w:between w:val="nil"/>
        </w:pBdr>
        <w:ind w:left="720" w:hanging="720"/>
        <w:rPr>
          <w:rFonts w:eastAsia="Arial" w:cs="Times New Roman"/>
          <w:color w:val="000000"/>
          <w:sz w:val="24"/>
          <w:szCs w:val="24"/>
        </w:rPr>
      </w:pPr>
      <w:r w:rsidRPr="00D81F0D">
        <w:rPr>
          <w:rFonts w:eastAsia="Arial" w:cs="Times New Roman"/>
          <w:color w:val="000000"/>
          <w:sz w:val="24"/>
          <w:szCs w:val="24"/>
        </w:rPr>
        <w:tab/>
        <w:t>2) A home or residence that does not meet the requirements set forth in (A).</w:t>
      </w:r>
    </w:p>
    <w:p w14:paraId="00000019" w14:textId="77777777" w:rsidR="004859B5" w:rsidRPr="00D81F0D" w:rsidRDefault="004859B5">
      <w:pPr>
        <w:pBdr>
          <w:top w:val="nil"/>
          <w:left w:val="nil"/>
          <w:bottom w:val="nil"/>
          <w:right w:val="nil"/>
          <w:between w:val="nil"/>
        </w:pBdr>
        <w:ind w:left="720" w:hanging="720"/>
        <w:rPr>
          <w:rFonts w:eastAsia="Arial" w:cs="Times New Roman"/>
          <w:color w:val="000000"/>
          <w:sz w:val="24"/>
          <w:szCs w:val="24"/>
        </w:rPr>
      </w:pPr>
    </w:p>
    <w:p w14:paraId="0000001A" w14:textId="3E65DCBD" w:rsidR="004859B5" w:rsidRPr="00D81F0D" w:rsidRDefault="00422315">
      <w:pPr>
        <w:pBdr>
          <w:top w:val="nil"/>
          <w:left w:val="nil"/>
          <w:bottom w:val="nil"/>
          <w:right w:val="nil"/>
          <w:between w:val="nil"/>
        </w:pBdr>
        <w:tabs>
          <w:tab w:val="left" w:pos="0"/>
          <w:tab w:val="left" w:pos="720"/>
        </w:tabs>
        <w:rPr>
          <w:rFonts w:eastAsia="Arial" w:cs="Times New Roman"/>
          <w:color w:val="000000"/>
          <w:sz w:val="24"/>
          <w:szCs w:val="24"/>
        </w:rPr>
      </w:pPr>
      <w:r w:rsidRPr="00D81F0D">
        <w:rPr>
          <w:rFonts w:eastAsia="Arial" w:cs="Times New Roman"/>
          <w:color w:val="000000"/>
          <w:sz w:val="24"/>
          <w:szCs w:val="24"/>
        </w:rPr>
        <w:t xml:space="preserve">C. To avoid duplication of materials or work, Grantee shall ensure that any home or residence receiving energy efficiency upgrades and weatherization services under the Grant has not received any recent Building Performance Institute (BPI) level audits or the same weatherization measures proposed in the Grant through </w:t>
      </w:r>
      <w:r w:rsidR="00D81F0D">
        <w:rPr>
          <w:rFonts w:eastAsia="Arial" w:cs="Times New Roman"/>
          <w:color w:val="000000"/>
          <w:sz w:val="24"/>
          <w:szCs w:val="24"/>
        </w:rPr>
        <w:t xml:space="preserve">another program, including </w:t>
      </w:r>
      <w:r w:rsidRPr="00D81F0D">
        <w:rPr>
          <w:rFonts w:eastAsia="Arial" w:cs="Times New Roman"/>
          <w:color w:val="000000"/>
          <w:sz w:val="24"/>
          <w:szCs w:val="24"/>
        </w:rPr>
        <w:t xml:space="preserve">the Maryland Department of </w:t>
      </w:r>
      <w:r w:rsidRPr="00D81F0D">
        <w:rPr>
          <w:rFonts w:eastAsia="Arial" w:cs="Times New Roman"/>
          <w:color w:val="000000"/>
          <w:sz w:val="24"/>
          <w:szCs w:val="24"/>
        </w:rPr>
        <w:lastRenderedPageBreak/>
        <w:t>Housing and Community Development’s (DHCD) Weatherization Assistance Program (WAP), the  EmPOWER Low Income Energy Efficiency Program (LIEEP), or any low-income energy efficiency program previously operated by a Maryland electric utility as part of EmPOWER Maryland.</w:t>
      </w:r>
    </w:p>
    <w:p w14:paraId="0000001B" w14:textId="77777777" w:rsidR="004859B5" w:rsidRPr="00D81F0D" w:rsidRDefault="004859B5">
      <w:pPr>
        <w:pBdr>
          <w:top w:val="nil"/>
          <w:left w:val="nil"/>
          <w:bottom w:val="nil"/>
          <w:right w:val="nil"/>
          <w:between w:val="nil"/>
        </w:pBdr>
        <w:tabs>
          <w:tab w:val="left" w:pos="0"/>
          <w:tab w:val="left" w:pos="720"/>
        </w:tabs>
        <w:rPr>
          <w:rFonts w:eastAsia="Arial" w:cs="Times New Roman"/>
          <w:color w:val="000000"/>
          <w:sz w:val="24"/>
          <w:szCs w:val="24"/>
        </w:rPr>
      </w:pPr>
    </w:p>
    <w:p w14:paraId="0000001C" w14:textId="1D216003"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D. Grantee </w:t>
      </w:r>
      <w:r w:rsidR="00EA181F">
        <w:rPr>
          <w:rFonts w:eastAsia="Arial" w:cs="Times New Roman"/>
          <w:color w:val="000000"/>
          <w:sz w:val="24"/>
          <w:szCs w:val="24"/>
        </w:rPr>
        <w:t xml:space="preserve">should consider using </w:t>
      </w:r>
      <w:r w:rsidRPr="00D81F0D">
        <w:rPr>
          <w:rFonts w:eastAsia="Arial" w:cs="Times New Roman"/>
          <w:color w:val="000000"/>
          <w:sz w:val="24"/>
          <w:szCs w:val="24"/>
        </w:rPr>
        <w:t>utility incentives, in-kind donations, reduced administrative charges, or other grant funding sources to leverage funds in a way that will enable more upgrades.</w:t>
      </w:r>
    </w:p>
    <w:p w14:paraId="0000001D"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1E" w14:textId="246D1B53"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E. </w:t>
      </w:r>
      <w:r w:rsidR="00FA4DCA" w:rsidRPr="00D81F0D">
        <w:rPr>
          <w:rFonts w:eastAsia="Arial" w:cs="Times New Roman"/>
          <w:color w:val="000000"/>
          <w:sz w:val="24"/>
          <w:szCs w:val="24"/>
        </w:rPr>
        <w:t>To</w:t>
      </w:r>
      <w:r w:rsidRPr="00D81F0D">
        <w:rPr>
          <w:rFonts w:eastAsia="Arial" w:cs="Times New Roman"/>
          <w:color w:val="000000"/>
          <w:sz w:val="24"/>
          <w:szCs w:val="24"/>
        </w:rPr>
        <w:t xml:space="preserve"> reduce duplication of effort with other programs serving low-income households (e.g., DHCD’s WAP or LIEEP program) when possible, Grantee should direct program participation to households that fall within the range of “moderate income.”  </w:t>
      </w:r>
    </w:p>
    <w:p w14:paraId="0000001F"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0"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F. Grantee shall provide personnel to comply with the reporting and invoicing requirements of this Grant.</w:t>
      </w:r>
    </w:p>
    <w:p w14:paraId="00000021"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2"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G. Each reimbursement request for </w:t>
      </w:r>
      <w:proofErr w:type="gramStart"/>
      <w:r w:rsidRPr="00D81F0D">
        <w:rPr>
          <w:rFonts w:eastAsia="Arial" w:cs="Times New Roman"/>
          <w:color w:val="000000"/>
          <w:sz w:val="24"/>
          <w:szCs w:val="24"/>
        </w:rPr>
        <w:t>Administrative</w:t>
      </w:r>
      <w:proofErr w:type="gramEnd"/>
      <w:r w:rsidRPr="00D81F0D">
        <w:rPr>
          <w:rFonts w:eastAsia="Arial" w:cs="Times New Roman"/>
          <w:color w:val="000000"/>
          <w:sz w:val="24"/>
          <w:szCs w:val="24"/>
        </w:rPr>
        <w:t xml:space="preserve"> costs or Indirect costs shall include supporting documentation detailing the work performed. </w:t>
      </w:r>
    </w:p>
    <w:p w14:paraId="00000023"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4"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25" w14:textId="77777777" w:rsidR="004859B5" w:rsidRPr="00D81F0D" w:rsidRDefault="00422315">
      <w:pPr>
        <w:pBdr>
          <w:top w:val="nil"/>
          <w:left w:val="nil"/>
          <w:bottom w:val="nil"/>
          <w:right w:val="nil"/>
          <w:between w:val="nil"/>
        </w:pBdr>
        <w:rPr>
          <w:rFonts w:eastAsia="Arial" w:cs="Times New Roman"/>
          <w:b/>
          <w:color w:val="000000"/>
          <w:sz w:val="24"/>
          <w:szCs w:val="24"/>
        </w:rPr>
      </w:pPr>
      <w:r w:rsidRPr="00D81F0D">
        <w:rPr>
          <w:rFonts w:eastAsia="Arial" w:cs="Times New Roman"/>
          <w:b/>
          <w:color w:val="000000"/>
          <w:sz w:val="24"/>
          <w:szCs w:val="24"/>
        </w:rPr>
        <w:t>2. Residential Energy Efficiency and Weatherization Services</w:t>
      </w:r>
    </w:p>
    <w:p w14:paraId="00000026"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7" w14:textId="77777777" w:rsidR="004859B5" w:rsidRPr="00D81F0D" w:rsidRDefault="00422315">
      <w:pPr>
        <w:numPr>
          <w:ilvl w:val="0"/>
          <w:numId w:val="8"/>
        </w:numPr>
        <w:pBdr>
          <w:top w:val="nil"/>
          <w:left w:val="nil"/>
          <w:bottom w:val="nil"/>
          <w:right w:val="nil"/>
          <w:between w:val="nil"/>
        </w:pBdr>
        <w:ind w:left="360"/>
        <w:rPr>
          <w:rFonts w:eastAsia="Arial" w:cs="Times New Roman"/>
          <w:b/>
          <w:color w:val="000000"/>
          <w:sz w:val="24"/>
          <w:szCs w:val="24"/>
        </w:rPr>
      </w:pPr>
      <w:r w:rsidRPr="00D81F0D">
        <w:rPr>
          <w:rFonts w:eastAsia="Arial" w:cs="Times New Roman"/>
          <w:color w:val="000000"/>
          <w:sz w:val="24"/>
          <w:szCs w:val="24"/>
        </w:rPr>
        <w:t xml:space="preserve">Grantee shall provide cost effective energy efficiency upgrades, and weatherization services to at least </w:t>
      </w:r>
      <w:r w:rsidRPr="006B2DE6">
        <w:rPr>
          <w:rFonts w:eastAsia="Arial" w:cs="Times New Roman"/>
          <w:color w:val="000000"/>
          <w:sz w:val="24"/>
          <w:szCs w:val="24"/>
          <w:highlight w:val="yellow"/>
        </w:rPr>
        <w:t>XX</w:t>
      </w:r>
      <w:r w:rsidRPr="00D81F0D">
        <w:rPr>
          <w:rFonts w:eastAsia="Arial" w:cs="Times New Roman"/>
          <w:color w:val="000000"/>
          <w:sz w:val="24"/>
          <w:szCs w:val="24"/>
        </w:rPr>
        <w:t xml:space="preserve"> households in the </w:t>
      </w:r>
      <w:r w:rsidRPr="00D81F0D">
        <w:rPr>
          <w:rFonts w:eastAsia="Arial" w:cs="Times New Roman"/>
          <w:color w:val="000000"/>
          <w:sz w:val="24"/>
          <w:szCs w:val="24"/>
          <w:highlight w:val="yellow"/>
        </w:rPr>
        <w:t>[Insert Region and Counties]</w:t>
      </w:r>
    </w:p>
    <w:p w14:paraId="00000028"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 </w:t>
      </w:r>
    </w:p>
    <w:p w14:paraId="00000029"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B.  Each home receiving energy efficiency services under this Grant shall first undergo an energy audit, which shall include a visual inspection, a combustion safety test (if applicable), and a pre- and post-retrofit blower door test.  Including the use of infrared thermography in the audit is encouraged, but not required.</w:t>
      </w:r>
    </w:p>
    <w:p w14:paraId="0000002A" w14:textId="01B60E9D"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  All energy audits funded by the Grant shall be completed by a BPI certified Building Analyst (BA) and in accordance with </w:t>
      </w:r>
      <w:hyperlink r:id="rId10" w:history="1">
        <w:r w:rsidRPr="00FA4DCA">
          <w:rPr>
            <w:rStyle w:val="Hyperlink"/>
            <w:rFonts w:eastAsia="Arial" w:cs="Times New Roman"/>
            <w:sz w:val="24"/>
            <w:szCs w:val="24"/>
          </w:rPr>
          <w:t>BPI Standard 1100-T-2014 -Home Energy Auditing Standard</w:t>
        </w:r>
      </w:hyperlink>
      <w:r w:rsidRPr="00D81F0D">
        <w:rPr>
          <w:rFonts w:eastAsia="Arial" w:cs="Times New Roman"/>
          <w:color w:val="000000"/>
          <w:sz w:val="24"/>
          <w:szCs w:val="24"/>
        </w:rPr>
        <w:t xml:space="preserve">, and </w:t>
      </w:r>
      <w:hyperlink r:id="rId11" w:history="1">
        <w:r w:rsidRPr="00FA4DCA">
          <w:rPr>
            <w:rStyle w:val="Hyperlink"/>
            <w:rFonts w:eastAsia="Arial" w:cs="Times New Roman"/>
            <w:sz w:val="24"/>
            <w:szCs w:val="24"/>
          </w:rPr>
          <w:t>BPI Standard 1200-S-2017 - Standard Practice for Basic Analysis of Buildings</w:t>
        </w:r>
      </w:hyperlink>
      <w:r w:rsidRPr="00D81F0D">
        <w:rPr>
          <w:rFonts w:eastAsia="Arial" w:cs="Times New Roman"/>
          <w:color w:val="000000"/>
          <w:sz w:val="24"/>
          <w:szCs w:val="24"/>
        </w:rPr>
        <w:t>.</w:t>
      </w:r>
    </w:p>
    <w:p w14:paraId="0000002B" w14:textId="77777777" w:rsidR="004859B5" w:rsidRPr="00D81F0D" w:rsidRDefault="004859B5">
      <w:pPr>
        <w:pBdr>
          <w:top w:val="nil"/>
          <w:left w:val="nil"/>
          <w:bottom w:val="nil"/>
          <w:right w:val="nil"/>
          <w:between w:val="nil"/>
        </w:pBdr>
        <w:ind w:left="720"/>
        <w:rPr>
          <w:rFonts w:eastAsia="Arial" w:cs="Times New Roman"/>
          <w:color w:val="000000"/>
          <w:sz w:val="24"/>
          <w:szCs w:val="24"/>
        </w:rPr>
      </w:pPr>
    </w:p>
    <w:p w14:paraId="0000002C" w14:textId="1AA7C127" w:rsidR="004859B5" w:rsidRPr="00D81F0D" w:rsidRDefault="00422315">
      <w:pPr>
        <w:numPr>
          <w:ilvl w:val="0"/>
          <w:numId w:val="9"/>
        </w:numPr>
        <w:pBdr>
          <w:top w:val="nil"/>
          <w:left w:val="nil"/>
          <w:bottom w:val="nil"/>
          <w:right w:val="nil"/>
          <w:between w:val="nil"/>
        </w:pBdr>
        <w:ind w:left="360"/>
        <w:rPr>
          <w:rFonts w:eastAsia="Arial" w:cs="Times New Roman"/>
          <w:color w:val="000000"/>
          <w:sz w:val="24"/>
          <w:szCs w:val="24"/>
        </w:rPr>
      </w:pPr>
      <w:r w:rsidRPr="00D81F0D">
        <w:rPr>
          <w:rFonts w:eastAsia="Arial" w:cs="Times New Roman"/>
          <w:color w:val="000000"/>
          <w:sz w:val="24"/>
          <w:szCs w:val="24"/>
        </w:rPr>
        <w:t xml:space="preserve">Energy audits shall result in the development of cost-effective energy improvement packages. An energy efficiency upgrade is defined to be cost effective when the project, on a per home basis (i.e., all measures in aggregate) has a simple payback of 15 years or less.  Grantee </w:t>
      </w:r>
      <w:r w:rsidR="00EA181F">
        <w:rPr>
          <w:rFonts w:eastAsia="Arial" w:cs="Times New Roman"/>
          <w:color w:val="000000"/>
          <w:sz w:val="24"/>
          <w:szCs w:val="24"/>
        </w:rPr>
        <w:t>shall provide</w:t>
      </w:r>
      <w:r w:rsidRPr="00D81F0D">
        <w:rPr>
          <w:rFonts w:eastAsia="Arial" w:cs="Times New Roman"/>
          <w:color w:val="000000"/>
          <w:sz w:val="24"/>
          <w:szCs w:val="24"/>
        </w:rPr>
        <w:t xml:space="preserve"> the simple payback </w:t>
      </w:r>
      <w:r w:rsidR="00EA181F">
        <w:rPr>
          <w:rFonts w:eastAsia="Arial" w:cs="Times New Roman"/>
          <w:color w:val="000000"/>
          <w:sz w:val="24"/>
          <w:szCs w:val="24"/>
        </w:rPr>
        <w:t xml:space="preserve">calculation </w:t>
      </w:r>
      <w:r w:rsidRPr="00D81F0D">
        <w:rPr>
          <w:rFonts w:eastAsia="Arial" w:cs="Times New Roman"/>
          <w:color w:val="000000"/>
          <w:sz w:val="24"/>
          <w:szCs w:val="24"/>
        </w:rPr>
        <w:t>on the Grant reporting documents.</w:t>
      </w:r>
    </w:p>
    <w:p w14:paraId="0000002D"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 xml:space="preserve">All building shell improvements shall be completed by a BPI certified contractor or supervised by a BPI certified auditor.  </w:t>
      </w:r>
    </w:p>
    <w:p w14:paraId="0000002E"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 xml:space="preserve">Building shell improvements shall comply with the appropriate approved BPI Technical Standards:  </w:t>
      </w:r>
      <w:hyperlink r:id="rId12">
        <w:r w:rsidRPr="00D81F0D">
          <w:rPr>
            <w:rFonts w:eastAsia="Arial" w:cs="Times New Roman"/>
            <w:color w:val="0000FF"/>
            <w:sz w:val="24"/>
            <w:szCs w:val="24"/>
            <w:u w:val="single"/>
          </w:rPr>
          <w:t>http://www.bpi.org/standards.aspx</w:t>
        </w:r>
      </w:hyperlink>
      <w:r w:rsidRPr="00D81F0D">
        <w:rPr>
          <w:rFonts w:eastAsia="Arial" w:cs="Times New Roman"/>
          <w:color w:val="000000"/>
          <w:sz w:val="24"/>
          <w:szCs w:val="24"/>
        </w:rPr>
        <w:t xml:space="preserve">. </w:t>
      </w:r>
    </w:p>
    <w:p w14:paraId="0000002F"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Projects shall include weatherization of the building shell based upon audit recommendations, unless it can be demonstrated that the dwelling has been weatherized within the last 5 years.</w:t>
      </w:r>
    </w:p>
    <w:p w14:paraId="00000030" w14:textId="77777777" w:rsidR="004859B5" w:rsidRPr="00D81F0D" w:rsidRDefault="00422315">
      <w:pPr>
        <w:pBdr>
          <w:top w:val="nil"/>
          <w:left w:val="nil"/>
          <w:bottom w:val="nil"/>
          <w:right w:val="nil"/>
          <w:between w:val="nil"/>
        </w:pBdr>
        <w:ind w:left="990" w:hanging="270"/>
        <w:rPr>
          <w:rFonts w:eastAsia="Arial" w:cs="Times New Roman"/>
          <w:color w:val="000000"/>
          <w:sz w:val="24"/>
          <w:szCs w:val="24"/>
        </w:rPr>
      </w:pPr>
      <w:r w:rsidRPr="00D81F0D">
        <w:rPr>
          <w:rFonts w:eastAsia="Arial" w:cs="Times New Roman"/>
          <w:color w:val="000000"/>
          <w:sz w:val="24"/>
          <w:szCs w:val="24"/>
        </w:rPr>
        <w:lastRenderedPageBreak/>
        <w:t xml:space="preserve">4) After shell tightening measures are completed, all necessary testing as referenced in BPI Standards 1100 and 1200 shall be completed and any failures addressed. </w:t>
      </w:r>
    </w:p>
    <w:p w14:paraId="00000031" w14:textId="77777777" w:rsidR="004859B5" w:rsidRPr="00D81F0D" w:rsidRDefault="00422315">
      <w:pPr>
        <w:pBdr>
          <w:top w:val="nil"/>
          <w:left w:val="nil"/>
          <w:bottom w:val="nil"/>
          <w:right w:val="nil"/>
          <w:between w:val="nil"/>
        </w:pBdr>
        <w:ind w:left="990" w:hanging="270"/>
        <w:rPr>
          <w:rFonts w:eastAsia="Arial" w:cs="Times New Roman"/>
          <w:color w:val="000000"/>
          <w:sz w:val="24"/>
          <w:szCs w:val="24"/>
        </w:rPr>
      </w:pPr>
      <w:r w:rsidRPr="00D81F0D">
        <w:rPr>
          <w:rFonts w:eastAsia="Arial" w:cs="Times New Roman"/>
          <w:color w:val="000000"/>
          <w:sz w:val="24"/>
          <w:szCs w:val="24"/>
        </w:rPr>
        <w:t>5) In order to educate building occupants on the audit and upgrade process, the Auditor or Grantee shall clearly explain test results, recommended measures, and observations, including combustion safety, indoor air quality, mechanical ventilation, utility bill analysis, insulation, air sealing, health and safety recommendations/concerns, and other matters as necessary.</w:t>
      </w:r>
    </w:p>
    <w:p w14:paraId="00000032"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33" w14:textId="7B88E7A4"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D.  Grantee shall report the primary heating fuel type used </w:t>
      </w:r>
      <w:r w:rsidR="00EA181F">
        <w:rPr>
          <w:rFonts w:eastAsia="Arial" w:cs="Times New Roman"/>
          <w:color w:val="000000"/>
          <w:sz w:val="24"/>
          <w:szCs w:val="24"/>
        </w:rPr>
        <w:t>by</w:t>
      </w:r>
      <w:r w:rsidRPr="00D81F0D">
        <w:rPr>
          <w:rFonts w:eastAsia="Arial" w:cs="Times New Roman"/>
          <w:color w:val="000000"/>
          <w:sz w:val="24"/>
          <w:szCs w:val="24"/>
        </w:rPr>
        <w:t xml:space="preserve"> each home that </w:t>
      </w:r>
      <w:r w:rsidR="00EA181F">
        <w:rPr>
          <w:rFonts w:eastAsia="Arial" w:cs="Times New Roman"/>
          <w:color w:val="000000"/>
          <w:sz w:val="24"/>
          <w:szCs w:val="24"/>
        </w:rPr>
        <w:t>is included in the Project</w:t>
      </w:r>
      <w:r w:rsidRPr="00D81F0D">
        <w:rPr>
          <w:rFonts w:eastAsia="Arial" w:cs="Times New Roman"/>
          <w:color w:val="000000"/>
          <w:sz w:val="24"/>
          <w:szCs w:val="24"/>
        </w:rPr>
        <w:t>.</w:t>
      </w:r>
    </w:p>
    <w:p w14:paraId="00000034"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3C" w14:textId="77777777" w:rsidR="004859B5" w:rsidRPr="00D81F0D" w:rsidRDefault="004859B5">
      <w:pPr>
        <w:pBdr>
          <w:top w:val="nil"/>
          <w:left w:val="nil"/>
          <w:bottom w:val="nil"/>
          <w:right w:val="nil"/>
          <w:between w:val="nil"/>
        </w:pBdr>
        <w:ind w:firstLine="1440"/>
        <w:rPr>
          <w:rFonts w:eastAsia="Arial" w:cs="Times New Roman"/>
          <w:color w:val="000000"/>
          <w:sz w:val="24"/>
          <w:szCs w:val="24"/>
        </w:rPr>
      </w:pPr>
    </w:p>
    <w:p w14:paraId="0000003D" w14:textId="6F3E824D" w:rsidR="004859B5" w:rsidRPr="00D81F0D" w:rsidRDefault="0050080A">
      <w:pPr>
        <w:pBdr>
          <w:top w:val="nil"/>
          <w:left w:val="nil"/>
          <w:bottom w:val="nil"/>
          <w:right w:val="nil"/>
          <w:between w:val="nil"/>
        </w:pBdr>
        <w:rPr>
          <w:rFonts w:eastAsia="Arial" w:cs="Times New Roman"/>
          <w:color w:val="000000"/>
          <w:sz w:val="24"/>
          <w:szCs w:val="24"/>
        </w:rPr>
      </w:pPr>
      <w:r>
        <w:rPr>
          <w:rFonts w:eastAsia="Arial" w:cs="Times New Roman"/>
          <w:color w:val="000000"/>
          <w:sz w:val="24"/>
          <w:szCs w:val="24"/>
        </w:rPr>
        <w:t>E</w:t>
      </w:r>
      <w:r w:rsidR="00422315" w:rsidRPr="00D81F0D">
        <w:rPr>
          <w:rFonts w:eastAsia="Arial" w:cs="Times New Roman"/>
          <w:color w:val="000000"/>
          <w:sz w:val="24"/>
          <w:szCs w:val="24"/>
        </w:rPr>
        <w:t xml:space="preserve"> The following energy efficiency measures are eligible for reimbursement under the Grant when identified as “necessary and cost effective” in the applicable energy audit report</w:t>
      </w:r>
      <w:r w:rsidR="00CB7DBD" w:rsidRPr="00D81F0D">
        <w:rPr>
          <w:rFonts w:eastAsia="Arial" w:cs="Times New Roman"/>
          <w:color w:val="000000"/>
          <w:sz w:val="24"/>
          <w:szCs w:val="24"/>
        </w:rPr>
        <w:t xml:space="preserve"> and installed consistent with applicable BPI standards:</w:t>
      </w:r>
    </w:p>
    <w:p w14:paraId="0000003E" w14:textId="670ABC64"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1) Air sealing of the building shell:</w:t>
      </w:r>
    </w:p>
    <w:p w14:paraId="0000003F" w14:textId="7777777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(a)  Attic insulation to at least R60, where possible, following best practices and allowing for space constraints. If R60 is not feasible due to space constraints, adding insulation to achieve a lower R value is acceptable.</w:t>
      </w:r>
    </w:p>
    <w:p w14:paraId="00000040" w14:textId="0B8B63D9"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Basement or crawlspace insulation.  Grantee shall report the pre/post R value, square footage, and location (wall or ceiling).</w:t>
      </w:r>
    </w:p>
    <w:p w14:paraId="789133E6" w14:textId="1013117A"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2) HVAC tune-up and repairs</w:t>
      </w:r>
    </w:p>
    <w:p w14:paraId="00000042" w14:textId="1BB62AB2"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ab/>
        <w:t>(a) HVAC tune-ups may not exceed $250 per home</w:t>
      </w:r>
    </w:p>
    <w:p w14:paraId="2165FDF4" w14:textId="77777777" w:rsidR="00772FE3" w:rsidRPr="00D81F0D" w:rsidRDefault="00772FE3" w:rsidP="00772FE3">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 xml:space="preserve">(b) if replacement parts are required for simple HVAC system repairs to restore the HVAC system to a proper operating condition that improves system efficiency, up to an additional $500 may be spent on parts for this purpose. </w:t>
      </w:r>
    </w:p>
    <w:p w14:paraId="5A38D8AC"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3) </w:t>
      </w:r>
      <w:r w:rsidR="00422315" w:rsidRPr="00D81F0D">
        <w:rPr>
          <w:rFonts w:eastAsia="Arial" w:cs="Times New Roman"/>
          <w:color w:val="000000"/>
          <w:sz w:val="24"/>
          <w:szCs w:val="24"/>
        </w:rPr>
        <w:t>HVAC filter replacement</w:t>
      </w:r>
    </w:p>
    <w:p w14:paraId="5FCFD626"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4) </w:t>
      </w:r>
      <w:r w:rsidR="00422315" w:rsidRPr="00D81F0D">
        <w:rPr>
          <w:rFonts w:eastAsia="Arial" w:cs="Times New Roman"/>
          <w:color w:val="000000"/>
          <w:sz w:val="24"/>
          <w:szCs w:val="24"/>
        </w:rPr>
        <w:t>Duct sealing and/or insulation</w:t>
      </w:r>
    </w:p>
    <w:p w14:paraId="78456231"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5) </w:t>
      </w:r>
      <w:r w:rsidR="00422315" w:rsidRPr="00D81F0D">
        <w:rPr>
          <w:rFonts w:eastAsia="Arial" w:cs="Times New Roman"/>
          <w:color w:val="000000"/>
          <w:sz w:val="24"/>
          <w:szCs w:val="24"/>
        </w:rPr>
        <w:t xml:space="preserve">Water </w:t>
      </w:r>
      <w:proofErr w:type="gramStart"/>
      <w:r w:rsidR="00422315" w:rsidRPr="00D81F0D">
        <w:rPr>
          <w:rFonts w:eastAsia="Arial" w:cs="Times New Roman"/>
          <w:color w:val="000000"/>
          <w:sz w:val="24"/>
          <w:szCs w:val="24"/>
        </w:rPr>
        <w:t>heater</w:t>
      </w:r>
      <w:proofErr w:type="gramEnd"/>
      <w:r w:rsidR="00422315" w:rsidRPr="00D81F0D">
        <w:rPr>
          <w:rFonts w:eastAsia="Arial" w:cs="Times New Roman"/>
          <w:color w:val="000000"/>
          <w:sz w:val="24"/>
          <w:szCs w:val="24"/>
        </w:rPr>
        <w:t xml:space="preserve"> wrap for electric water heaters older than 2004 located in unheated spaces.</w:t>
      </w:r>
    </w:p>
    <w:p w14:paraId="36DAFF40"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6) </w:t>
      </w:r>
      <w:r w:rsidR="00422315" w:rsidRPr="00D81F0D">
        <w:rPr>
          <w:rFonts w:eastAsia="Arial" w:cs="Times New Roman"/>
          <w:color w:val="000000"/>
          <w:sz w:val="24"/>
          <w:szCs w:val="24"/>
        </w:rPr>
        <w:t>Hot water pipe wrap with a minimum R-value of 3.</w:t>
      </w:r>
    </w:p>
    <w:p w14:paraId="00000048" w14:textId="4C19A754"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7) </w:t>
      </w:r>
      <w:r w:rsidR="00422315" w:rsidRPr="00D81F0D">
        <w:rPr>
          <w:rFonts w:eastAsia="Arial" w:cs="Times New Roman"/>
          <w:color w:val="000000"/>
          <w:sz w:val="24"/>
          <w:szCs w:val="24"/>
        </w:rPr>
        <w:t xml:space="preserve">ENERGY STAR qualified appliance </w:t>
      </w:r>
      <w:r w:rsidR="0087619D">
        <w:rPr>
          <w:rFonts w:eastAsia="Arial" w:cs="Times New Roman"/>
          <w:color w:val="000000"/>
          <w:sz w:val="24"/>
          <w:szCs w:val="24"/>
        </w:rPr>
        <w:t xml:space="preserve">replacements </w:t>
      </w:r>
      <w:r w:rsidR="00422315" w:rsidRPr="00D81F0D">
        <w:rPr>
          <w:rFonts w:eastAsia="Arial" w:cs="Times New Roman"/>
          <w:color w:val="000000"/>
          <w:sz w:val="24"/>
          <w:szCs w:val="24"/>
        </w:rPr>
        <w:t>to include clothes washers, clothes dryers, dishwashers, window air conditioners, heat pump water heaters, freezers, dehumidifiers,</w:t>
      </w:r>
      <w:r w:rsidRPr="00D81F0D">
        <w:rPr>
          <w:rFonts w:eastAsia="Arial" w:cs="Times New Roman"/>
          <w:color w:val="000000"/>
          <w:sz w:val="24"/>
          <w:szCs w:val="24"/>
        </w:rPr>
        <w:t xml:space="preserve"> natural gas or </w:t>
      </w:r>
      <w:r w:rsidR="00422315" w:rsidRPr="00D81F0D">
        <w:rPr>
          <w:rFonts w:eastAsia="Arial" w:cs="Times New Roman"/>
          <w:color w:val="000000"/>
          <w:sz w:val="24"/>
          <w:szCs w:val="24"/>
        </w:rPr>
        <w:t>propane</w:t>
      </w:r>
      <w:r w:rsidRPr="00D81F0D">
        <w:rPr>
          <w:rFonts w:eastAsia="Arial" w:cs="Times New Roman"/>
          <w:color w:val="000000"/>
          <w:sz w:val="24"/>
          <w:szCs w:val="24"/>
        </w:rPr>
        <w:t xml:space="preserve">-fired </w:t>
      </w:r>
      <w:r w:rsidR="00422315" w:rsidRPr="00D81F0D">
        <w:rPr>
          <w:rFonts w:eastAsia="Arial" w:cs="Times New Roman"/>
          <w:color w:val="000000"/>
          <w:sz w:val="24"/>
          <w:szCs w:val="24"/>
        </w:rPr>
        <w:t xml:space="preserve">water heaters, and refrigerators. </w:t>
      </w:r>
    </w:p>
    <w:p w14:paraId="00000049" w14:textId="7777777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 xml:space="preserve">(a)  The maximum MEA reimbursement is $1,000 for an ENERGY STAR </w:t>
      </w:r>
      <w:proofErr w:type="gramStart"/>
      <w:r w:rsidRPr="00D81F0D">
        <w:rPr>
          <w:rFonts w:eastAsia="Arial" w:cs="Times New Roman"/>
          <w:color w:val="000000"/>
          <w:sz w:val="24"/>
          <w:szCs w:val="24"/>
        </w:rPr>
        <w:t>refrigerator;</w:t>
      </w:r>
      <w:proofErr w:type="gramEnd"/>
    </w:p>
    <w:p w14:paraId="20FF953F" w14:textId="77777777" w:rsidR="00772FE3" w:rsidRPr="00D81F0D" w:rsidRDefault="00422315" w:rsidP="00772FE3">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To be reimbursed for an appliance replacement,</w:t>
      </w:r>
      <w:r w:rsidR="00772FE3" w:rsidRPr="00D81F0D">
        <w:rPr>
          <w:rFonts w:eastAsia="Arial" w:cs="Times New Roman"/>
          <w:color w:val="000000"/>
          <w:sz w:val="24"/>
          <w:szCs w:val="24"/>
        </w:rPr>
        <w:t xml:space="preserve"> the original appliance must have been functional within the last </w:t>
      </w:r>
      <w:proofErr w:type="gramStart"/>
      <w:r w:rsidR="00772FE3" w:rsidRPr="00D81F0D">
        <w:rPr>
          <w:rFonts w:eastAsia="Arial" w:cs="Times New Roman"/>
          <w:color w:val="000000"/>
          <w:sz w:val="24"/>
          <w:szCs w:val="24"/>
        </w:rPr>
        <w:t>year;</w:t>
      </w:r>
      <w:proofErr w:type="gramEnd"/>
    </w:p>
    <w:p w14:paraId="0000004B" w14:textId="73C1BE76" w:rsidR="004859B5" w:rsidRPr="00D81F0D" w:rsidRDefault="00772FE3" w:rsidP="00772FE3">
      <w:pPr>
        <w:pBdr>
          <w:top w:val="nil"/>
          <w:left w:val="nil"/>
          <w:bottom w:val="nil"/>
          <w:right w:val="nil"/>
          <w:between w:val="nil"/>
        </w:pBdr>
        <w:ind w:left="810"/>
        <w:rPr>
          <w:rFonts w:eastAsia="Arial" w:cs="Times New Roman"/>
          <w:color w:val="000000"/>
          <w:sz w:val="24"/>
          <w:szCs w:val="24"/>
        </w:rPr>
      </w:pPr>
      <w:r w:rsidRPr="00D81F0D">
        <w:rPr>
          <w:rFonts w:eastAsia="Arial" w:cs="Times New Roman"/>
          <w:color w:val="000000"/>
          <w:sz w:val="24"/>
          <w:szCs w:val="24"/>
        </w:rPr>
        <w:t xml:space="preserve">8) </w:t>
      </w:r>
      <w:r w:rsidR="00422315" w:rsidRPr="00D81F0D">
        <w:rPr>
          <w:rFonts w:eastAsia="Arial" w:cs="Times New Roman"/>
          <w:color w:val="000000"/>
          <w:sz w:val="24"/>
          <w:szCs w:val="24"/>
        </w:rPr>
        <w:t xml:space="preserve">Incandescent bulb replacements with </w:t>
      </w:r>
      <w:r w:rsidR="00422315" w:rsidRPr="00D81F0D">
        <w:rPr>
          <w:rFonts w:eastAsia="Arial" w:cs="Times New Roman"/>
          <w:b/>
          <w:color w:val="000000"/>
          <w:sz w:val="24"/>
          <w:szCs w:val="24"/>
        </w:rPr>
        <w:t>ENERGY STAR</w:t>
      </w:r>
      <w:r w:rsidR="00422315" w:rsidRPr="00D81F0D">
        <w:rPr>
          <w:rFonts w:eastAsia="Arial" w:cs="Times New Roman"/>
          <w:color w:val="000000"/>
          <w:sz w:val="24"/>
          <w:szCs w:val="24"/>
        </w:rPr>
        <w:t xml:space="preserve"> labeled LEDs:</w:t>
      </w:r>
    </w:p>
    <w:p w14:paraId="0000004C" w14:textId="77777777" w:rsidR="004859B5" w:rsidRPr="00D81F0D" w:rsidRDefault="00422315">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t xml:space="preserve">(a)  MEA will reimburse up to twelve (12) LEDs maximum per home. </w:t>
      </w:r>
    </w:p>
    <w:p w14:paraId="70375D78" w14:textId="77777777" w:rsidR="00772FE3" w:rsidRPr="00D81F0D" w:rsidRDefault="00422315" w:rsidP="00772FE3">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t xml:space="preserve">(b)  </w:t>
      </w:r>
      <w:r w:rsidRPr="00D81F0D">
        <w:rPr>
          <w:rFonts w:eastAsia="Arial" w:cs="Times New Roman"/>
          <w:b/>
          <w:color w:val="000000"/>
          <w:sz w:val="24"/>
          <w:szCs w:val="24"/>
        </w:rPr>
        <w:t>MEA now requires the use of LEDs rather than CFLs</w:t>
      </w:r>
      <w:r w:rsidRPr="00D81F0D">
        <w:rPr>
          <w:rFonts w:eastAsia="Arial" w:cs="Times New Roman"/>
          <w:color w:val="000000"/>
          <w:sz w:val="24"/>
          <w:szCs w:val="24"/>
        </w:rPr>
        <w:t>.</w:t>
      </w:r>
    </w:p>
    <w:p w14:paraId="6AC3C9B8" w14:textId="77777777" w:rsidR="00772FE3" w:rsidRPr="00D81F0D" w:rsidRDefault="00772FE3" w:rsidP="00772FE3">
      <w:pPr>
        <w:pBdr>
          <w:top w:val="nil"/>
          <w:left w:val="nil"/>
          <w:bottom w:val="nil"/>
          <w:right w:val="nil"/>
          <w:between w:val="nil"/>
        </w:pBdr>
        <w:ind w:left="720" w:firstLine="90"/>
        <w:rPr>
          <w:rFonts w:eastAsia="Arial" w:cs="Times New Roman"/>
          <w:color w:val="000000"/>
          <w:sz w:val="24"/>
          <w:szCs w:val="24"/>
        </w:rPr>
      </w:pPr>
      <w:r w:rsidRPr="00D81F0D">
        <w:rPr>
          <w:rFonts w:eastAsia="Arial" w:cs="Times New Roman"/>
          <w:color w:val="000000"/>
          <w:sz w:val="24"/>
          <w:szCs w:val="24"/>
        </w:rPr>
        <w:t xml:space="preserve">9) </w:t>
      </w:r>
      <w:r w:rsidR="00422315" w:rsidRPr="00D81F0D">
        <w:rPr>
          <w:rFonts w:eastAsia="Arial" w:cs="Times New Roman"/>
          <w:color w:val="000000"/>
          <w:sz w:val="24"/>
          <w:szCs w:val="24"/>
        </w:rPr>
        <w:t xml:space="preserve">T12 to LED, T8 or T5 lighting </w:t>
      </w:r>
      <w:proofErr w:type="gramStart"/>
      <w:r w:rsidR="00422315" w:rsidRPr="00D81F0D">
        <w:rPr>
          <w:rFonts w:eastAsia="Arial" w:cs="Times New Roman"/>
          <w:color w:val="000000"/>
          <w:sz w:val="24"/>
          <w:szCs w:val="24"/>
        </w:rPr>
        <w:t>replacements;</w:t>
      </w:r>
      <w:proofErr w:type="gramEnd"/>
    </w:p>
    <w:p w14:paraId="0000004F" w14:textId="02984D0C"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10) </w:t>
      </w:r>
      <w:r w:rsidR="00422315" w:rsidRPr="00D81F0D">
        <w:rPr>
          <w:rFonts w:eastAsia="Arial" w:cs="Times New Roman"/>
          <w:color w:val="000000"/>
          <w:sz w:val="24"/>
          <w:szCs w:val="24"/>
        </w:rPr>
        <w:t>Installation of low flow showerheads and/or faucet aerators</w:t>
      </w:r>
      <w:r w:rsidR="004F7FE9">
        <w:rPr>
          <w:rFonts w:eastAsia="Arial" w:cs="Times New Roman"/>
          <w:color w:val="000000"/>
          <w:sz w:val="24"/>
          <w:szCs w:val="24"/>
        </w:rPr>
        <w:t>.</w:t>
      </w:r>
      <w:r w:rsidR="004F7FE9" w:rsidRPr="00D81F0D">
        <w:rPr>
          <w:rFonts w:eastAsia="Arial" w:cs="Times New Roman"/>
          <w:color w:val="000000"/>
          <w:sz w:val="24"/>
          <w:szCs w:val="24"/>
        </w:rPr>
        <w:t xml:space="preserve"> </w:t>
      </w:r>
      <w:r w:rsidR="004F7FE9">
        <w:rPr>
          <w:rFonts w:eastAsia="Arial" w:cs="Times New Roman"/>
          <w:color w:val="000000"/>
          <w:sz w:val="24"/>
          <w:szCs w:val="24"/>
        </w:rPr>
        <w:t>T</w:t>
      </w:r>
      <w:r w:rsidR="004F7FE9" w:rsidRPr="00D81F0D">
        <w:rPr>
          <w:rFonts w:eastAsia="Arial" w:cs="Times New Roman"/>
          <w:color w:val="000000"/>
          <w:sz w:val="24"/>
          <w:szCs w:val="24"/>
        </w:rPr>
        <w:t xml:space="preserve">o </w:t>
      </w:r>
      <w:r w:rsidR="00422315" w:rsidRPr="00D81F0D">
        <w:rPr>
          <w:rFonts w:eastAsia="Arial" w:cs="Times New Roman"/>
          <w:color w:val="000000"/>
          <w:sz w:val="24"/>
          <w:szCs w:val="24"/>
        </w:rPr>
        <w:t>facilitate maximum energy savings, MEA strongly recommends:</w:t>
      </w:r>
    </w:p>
    <w:p w14:paraId="00000050" w14:textId="34A89E9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(a)  the installation of EPA’s Water Sense® low flow showerheads (2.0 gal/min maximum)</w:t>
      </w:r>
      <w:r w:rsidR="004F7FE9">
        <w:rPr>
          <w:rFonts w:eastAsia="Arial" w:cs="Times New Roman"/>
          <w:color w:val="000000"/>
          <w:sz w:val="24"/>
          <w:szCs w:val="24"/>
        </w:rPr>
        <w:t>;</w:t>
      </w:r>
      <w:r w:rsidRPr="00D81F0D">
        <w:rPr>
          <w:rFonts w:eastAsia="Arial" w:cs="Times New Roman"/>
          <w:color w:val="000000"/>
          <w:sz w:val="24"/>
          <w:szCs w:val="24"/>
        </w:rPr>
        <w:t xml:space="preserve"> and</w:t>
      </w:r>
      <w:r w:rsidR="00772FE3" w:rsidRPr="00D81F0D">
        <w:rPr>
          <w:rFonts w:eastAsia="Arial" w:cs="Times New Roman"/>
          <w:color w:val="000000"/>
          <w:sz w:val="24"/>
          <w:szCs w:val="24"/>
        </w:rPr>
        <w:t>,</w:t>
      </w:r>
      <w:r w:rsidRPr="00D81F0D">
        <w:rPr>
          <w:rFonts w:eastAsia="Arial" w:cs="Times New Roman"/>
          <w:color w:val="000000"/>
          <w:sz w:val="24"/>
          <w:szCs w:val="24"/>
        </w:rPr>
        <w:t xml:space="preserve"> </w:t>
      </w:r>
    </w:p>
    <w:p w14:paraId="2D5D2BEB" w14:textId="535E22AE" w:rsidR="00772FE3" w:rsidRPr="00D81F0D" w:rsidRDefault="00422315" w:rsidP="00772FE3">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lastRenderedPageBreak/>
        <w:t>(b)  faucet aerators.</w:t>
      </w:r>
    </w:p>
    <w:p w14:paraId="45822414"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11) </w:t>
      </w:r>
      <w:r w:rsidR="00422315" w:rsidRPr="00D81F0D">
        <w:rPr>
          <w:rFonts w:eastAsia="Arial" w:cs="Times New Roman"/>
          <w:color w:val="000000"/>
          <w:sz w:val="24"/>
          <w:szCs w:val="24"/>
        </w:rPr>
        <w:t>HVAC Replacements</w:t>
      </w:r>
    </w:p>
    <w:p w14:paraId="00000056" w14:textId="7AF30710" w:rsidR="004859B5" w:rsidRPr="00D81F0D" w:rsidRDefault="00772FE3">
      <w:pPr>
        <w:pBdr>
          <w:top w:val="nil"/>
          <w:left w:val="nil"/>
          <w:bottom w:val="nil"/>
          <w:right w:val="nil"/>
          <w:between w:val="nil"/>
        </w:pBdr>
        <w:ind w:left="1440"/>
        <w:rPr>
          <w:rFonts w:eastAsia="Arial" w:cs="Times New Roman"/>
          <w:b/>
          <w:color w:val="000000"/>
          <w:sz w:val="24"/>
          <w:szCs w:val="24"/>
        </w:rPr>
      </w:pPr>
      <w:r w:rsidRPr="00D81F0D">
        <w:rPr>
          <w:rFonts w:eastAsia="Arial" w:cs="Times New Roman"/>
          <w:color w:val="000000"/>
          <w:sz w:val="24"/>
          <w:szCs w:val="24"/>
        </w:rPr>
        <w:t xml:space="preserve">(a) </w:t>
      </w:r>
      <w:r w:rsidR="00422315" w:rsidRPr="00D81F0D">
        <w:rPr>
          <w:rFonts w:eastAsia="Arial" w:cs="Times New Roman"/>
          <w:color w:val="000000"/>
          <w:sz w:val="24"/>
          <w:szCs w:val="24"/>
        </w:rPr>
        <w:t>For HVAC replacements, Manual J heating/cooling load calculations, or equivalent, shall be performed in accordance with the version of the International Energy Conservation Code (IECC)</w:t>
      </w:r>
      <w:r w:rsidRPr="00D81F0D">
        <w:rPr>
          <w:rFonts w:cs="Times New Roman"/>
          <w:sz w:val="24"/>
          <w:szCs w:val="24"/>
        </w:rPr>
        <w:t xml:space="preserve"> </w:t>
      </w:r>
      <w:r w:rsidR="00422315" w:rsidRPr="00D81F0D">
        <w:rPr>
          <w:rFonts w:eastAsia="Arial" w:cs="Times New Roman"/>
          <w:color w:val="000000"/>
          <w:sz w:val="24"/>
          <w:szCs w:val="24"/>
        </w:rPr>
        <w:t xml:space="preserve">currently required in Maryland. Manual S should be used to properly select the appropriate equipment based on these loads.  </w:t>
      </w:r>
    </w:p>
    <w:p w14:paraId="00000057" w14:textId="136D35E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Prior to adding or replacing an HVAC system in a residence, the residence shall be weatherized with respect to air sealing and attic insulation (through this program or as noted during inspection</w:t>
      </w:r>
      <w:r w:rsidR="00772FE3" w:rsidRPr="00D81F0D">
        <w:rPr>
          <w:rFonts w:eastAsia="Arial" w:cs="Times New Roman"/>
          <w:color w:val="000000"/>
          <w:sz w:val="24"/>
          <w:szCs w:val="24"/>
        </w:rPr>
        <w:t xml:space="preserve"> as having previously occurred). Weatherization</w:t>
      </w:r>
      <w:r w:rsidRPr="00D81F0D">
        <w:rPr>
          <w:rFonts w:eastAsia="Arial" w:cs="Times New Roman"/>
          <w:color w:val="000000"/>
          <w:sz w:val="24"/>
          <w:szCs w:val="24"/>
        </w:rPr>
        <w:t xml:space="preserve"> must have been completed within the last five years.</w:t>
      </w:r>
    </w:p>
    <w:p w14:paraId="00000058" w14:textId="62CB87D6"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In conjunction with weatherization, the duct leakage testing and sealing requirements specified below in Section F must be implemented.</w:t>
      </w:r>
    </w:p>
    <w:p w14:paraId="0000005A" w14:textId="711A73C8" w:rsidR="004859B5" w:rsidRPr="00D81F0D" w:rsidRDefault="00422315">
      <w:pPr>
        <w:pBdr>
          <w:top w:val="nil"/>
          <w:left w:val="nil"/>
          <w:bottom w:val="nil"/>
          <w:right w:val="nil"/>
          <w:between w:val="nil"/>
        </w:pBdr>
        <w:ind w:left="1440"/>
        <w:rPr>
          <w:rFonts w:eastAsia="Arial" w:cs="Times New Roman"/>
          <w:b/>
          <w:color w:val="000000"/>
          <w:sz w:val="24"/>
          <w:szCs w:val="24"/>
        </w:rPr>
      </w:pPr>
      <w:r w:rsidRPr="00D81F0D">
        <w:rPr>
          <w:rFonts w:eastAsia="Arial" w:cs="Times New Roman"/>
          <w:color w:val="000000"/>
          <w:sz w:val="24"/>
          <w:szCs w:val="24"/>
        </w:rPr>
        <w:t>(c) Heat pump/Air conditioner replacement</w:t>
      </w:r>
      <w:r w:rsidR="00772FE3" w:rsidRPr="00D81F0D">
        <w:rPr>
          <w:rFonts w:eastAsia="Arial" w:cs="Times New Roman"/>
          <w:color w:val="000000"/>
          <w:sz w:val="24"/>
          <w:szCs w:val="24"/>
        </w:rPr>
        <w:t xml:space="preserve"> (to include ductless mini-split heat pumps):</w:t>
      </w:r>
    </w:p>
    <w:p w14:paraId="0000005C" w14:textId="3EE7BA88" w:rsidR="004859B5" w:rsidRPr="00D81F0D" w:rsidRDefault="00422315" w:rsidP="00772FE3">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xml:space="preserve">)  Replacement is an acceptable measure when the existing heat pump has a SEER rating of 10 or less, or </w:t>
      </w:r>
      <w:r w:rsidRPr="00D81F0D">
        <w:rPr>
          <w:rFonts w:eastAsia="Arial" w:cs="Times New Roman"/>
          <w:color w:val="000000"/>
          <w:sz w:val="24"/>
          <w:szCs w:val="24"/>
          <w:u w:val="single"/>
        </w:rPr>
        <w:t>has a simple payback of 15 years or less</w:t>
      </w:r>
      <w:r w:rsidR="0050080A">
        <w:rPr>
          <w:rFonts w:eastAsia="Arial" w:cs="Times New Roman"/>
          <w:color w:val="000000"/>
          <w:sz w:val="24"/>
          <w:szCs w:val="24"/>
        </w:rPr>
        <w:t>;</w:t>
      </w:r>
      <w:r w:rsidR="0050080A" w:rsidRPr="0050080A">
        <w:t xml:space="preserve"> </w:t>
      </w:r>
      <w:r w:rsidR="0050080A" w:rsidRPr="0050080A">
        <w:rPr>
          <w:rFonts w:eastAsia="Arial" w:cs="Times New Roman"/>
          <w:color w:val="000000"/>
          <w:sz w:val="24"/>
          <w:szCs w:val="24"/>
        </w:rPr>
        <w:t>the entire project, inclusive of the HVAC replacement and other ECMs, has a simple payback of 15 years or less</w:t>
      </w:r>
      <w:r w:rsidR="0050080A">
        <w:rPr>
          <w:rFonts w:eastAsia="Arial" w:cs="Times New Roman"/>
          <w:color w:val="000000"/>
          <w:sz w:val="24"/>
          <w:szCs w:val="24"/>
        </w:rPr>
        <w:t>;</w:t>
      </w:r>
      <w:r w:rsidRPr="00D81F0D">
        <w:rPr>
          <w:rFonts w:eastAsia="Arial" w:cs="Times New Roman"/>
          <w:color w:val="000000"/>
          <w:sz w:val="24"/>
          <w:szCs w:val="24"/>
        </w:rPr>
        <w:t xml:space="preserve"> or the heat pump doesn’t retain its refrigerant charge and runs on emergency electric heat.  </w:t>
      </w:r>
    </w:p>
    <w:p w14:paraId="31D3FF95" w14:textId="2306493E" w:rsidR="00F53C4E"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  Grantee shall note and report the following attributes of the existing HVAC system being replaced in the Monthly Report: </w:t>
      </w:r>
    </w:p>
    <w:p w14:paraId="43DD479D" w14:textId="4334992E" w:rsidR="00F53C4E"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equipment type (</w:t>
      </w:r>
      <w:r w:rsidR="004F7FE9" w:rsidRPr="00D81F0D">
        <w:rPr>
          <w:rFonts w:eastAsia="Arial" w:cs="Times New Roman"/>
          <w:color w:val="000000"/>
          <w:sz w:val="24"/>
          <w:szCs w:val="24"/>
        </w:rPr>
        <w:t>i.e.,</w:t>
      </w:r>
      <w:r w:rsidRPr="00D81F0D">
        <w:rPr>
          <w:rFonts w:eastAsia="Arial" w:cs="Times New Roman"/>
          <w:color w:val="000000"/>
          <w:sz w:val="24"/>
          <w:szCs w:val="24"/>
        </w:rPr>
        <w:t xml:space="preserve"> electric baseboard; ASHP; PTAC; furnace)</w:t>
      </w:r>
    </w:p>
    <w:p w14:paraId="73A94B15" w14:textId="40B26C40" w:rsidR="00F53C4E"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approximate age of unit</w:t>
      </w:r>
    </w:p>
    <w:p w14:paraId="0000005D" w14:textId="53E54264" w:rsidR="004859B5"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performance efficiency (</w:t>
      </w:r>
      <w:r w:rsidR="004F7FE9" w:rsidRPr="00D81F0D">
        <w:rPr>
          <w:rFonts w:eastAsia="Arial" w:cs="Times New Roman"/>
          <w:color w:val="000000"/>
          <w:sz w:val="24"/>
          <w:szCs w:val="24"/>
        </w:rPr>
        <w:t>i.e.,</w:t>
      </w:r>
      <w:r w:rsidRPr="00D81F0D">
        <w:rPr>
          <w:rFonts w:eastAsia="Arial" w:cs="Times New Roman"/>
          <w:color w:val="000000"/>
          <w:sz w:val="24"/>
          <w:szCs w:val="24"/>
        </w:rPr>
        <w:t xml:space="preserve"> SEER, HSPF, AFUE).</w:t>
      </w:r>
    </w:p>
    <w:p w14:paraId="0000005E" w14:textId="77777777"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(iii)  The existing heat pump or air conditioner shall be replaced with an ENERGY STAR qualified heat pump/air conditioner. For Packaged Terminal Air Conditioner (PTAC) unit replacements that currently do not have ENERGY STAR rating qualifications, PTAC replacements shall have an EER rating meeting the following minimum levels:  </w:t>
      </w:r>
    </w:p>
    <w:p w14:paraId="0000005F" w14:textId="77777777" w:rsidR="004859B5" w:rsidRPr="00D81F0D" w:rsidRDefault="004859B5">
      <w:pPr>
        <w:rPr>
          <w:rFonts w:eastAsia="Arial" w:cs="Times New Roman"/>
          <w:sz w:val="24"/>
          <w:szCs w:val="24"/>
        </w:rPr>
      </w:pPr>
    </w:p>
    <w:tbl>
      <w:tblPr>
        <w:tblStyle w:val="a"/>
        <w:tblW w:w="4500" w:type="dxa"/>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160"/>
      </w:tblGrid>
      <w:tr w:rsidR="004859B5" w:rsidRPr="00D81F0D" w14:paraId="54013547" w14:textId="77777777">
        <w:tc>
          <w:tcPr>
            <w:tcW w:w="2340" w:type="dxa"/>
          </w:tcPr>
          <w:p w14:paraId="00000060" w14:textId="77777777" w:rsidR="004859B5" w:rsidRPr="00D81F0D" w:rsidRDefault="00422315">
            <w:pPr>
              <w:jc w:val="center"/>
              <w:rPr>
                <w:rFonts w:ascii="Times New Roman" w:eastAsia="Arial" w:hAnsi="Times New Roman" w:cs="Times New Roman"/>
                <w:b/>
                <w:sz w:val="24"/>
                <w:szCs w:val="24"/>
              </w:rPr>
            </w:pPr>
            <w:r w:rsidRPr="00D81F0D">
              <w:rPr>
                <w:rFonts w:ascii="Times New Roman" w:eastAsia="Arial" w:hAnsi="Times New Roman" w:cs="Times New Roman"/>
                <w:b/>
                <w:sz w:val="24"/>
                <w:szCs w:val="24"/>
              </w:rPr>
              <w:t>Capacity (Btu/</w:t>
            </w:r>
            <w:proofErr w:type="spellStart"/>
            <w:r w:rsidRPr="00D81F0D">
              <w:rPr>
                <w:rFonts w:ascii="Times New Roman" w:eastAsia="Arial" w:hAnsi="Times New Roman" w:cs="Times New Roman"/>
                <w:b/>
                <w:sz w:val="24"/>
                <w:szCs w:val="24"/>
              </w:rPr>
              <w:t>hr</w:t>
            </w:r>
            <w:proofErr w:type="spellEnd"/>
            <w:r w:rsidRPr="00D81F0D">
              <w:rPr>
                <w:rFonts w:ascii="Times New Roman" w:eastAsia="Arial" w:hAnsi="Times New Roman" w:cs="Times New Roman"/>
                <w:b/>
                <w:sz w:val="24"/>
                <w:szCs w:val="24"/>
              </w:rPr>
              <w:t>)</w:t>
            </w:r>
          </w:p>
        </w:tc>
        <w:tc>
          <w:tcPr>
            <w:tcW w:w="2160" w:type="dxa"/>
          </w:tcPr>
          <w:p w14:paraId="00000061" w14:textId="77777777" w:rsidR="004859B5" w:rsidRPr="00D81F0D" w:rsidRDefault="00422315">
            <w:pPr>
              <w:jc w:val="center"/>
              <w:rPr>
                <w:rFonts w:ascii="Times New Roman" w:eastAsia="Arial" w:hAnsi="Times New Roman" w:cs="Times New Roman"/>
                <w:b/>
                <w:sz w:val="24"/>
                <w:szCs w:val="24"/>
              </w:rPr>
            </w:pPr>
            <w:r w:rsidRPr="00D81F0D">
              <w:rPr>
                <w:rFonts w:ascii="Times New Roman" w:eastAsia="Arial" w:hAnsi="Times New Roman" w:cs="Times New Roman"/>
                <w:b/>
                <w:sz w:val="24"/>
                <w:szCs w:val="24"/>
              </w:rPr>
              <w:t>Minimum EER</w:t>
            </w:r>
          </w:p>
        </w:tc>
      </w:tr>
      <w:tr w:rsidR="004859B5" w:rsidRPr="00D81F0D" w14:paraId="4D65BEEE" w14:textId="77777777">
        <w:tc>
          <w:tcPr>
            <w:tcW w:w="2340" w:type="dxa"/>
          </w:tcPr>
          <w:p w14:paraId="00000062"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8,000 or less</w:t>
            </w:r>
          </w:p>
        </w:tc>
        <w:tc>
          <w:tcPr>
            <w:tcW w:w="2160" w:type="dxa"/>
          </w:tcPr>
          <w:p w14:paraId="00000063"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11.8</w:t>
            </w:r>
          </w:p>
        </w:tc>
      </w:tr>
      <w:tr w:rsidR="004859B5" w:rsidRPr="00D81F0D" w14:paraId="535A9E01" w14:textId="77777777">
        <w:tc>
          <w:tcPr>
            <w:tcW w:w="2340" w:type="dxa"/>
          </w:tcPr>
          <w:p w14:paraId="00000064"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8,001 – 10,500</w:t>
            </w:r>
          </w:p>
        </w:tc>
        <w:tc>
          <w:tcPr>
            <w:tcW w:w="2160" w:type="dxa"/>
          </w:tcPr>
          <w:p w14:paraId="00000065"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11.4</w:t>
            </w:r>
          </w:p>
        </w:tc>
      </w:tr>
      <w:tr w:rsidR="004859B5" w:rsidRPr="00D81F0D" w14:paraId="566C7BA1" w14:textId="77777777">
        <w:tc>
          <w:tcPr>
            <w:tcW w:w="2340" w:type="dxa"/>
          </w:tcPr>
          <w:p w14:paraId="00000066"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10,501 – 13,500</w:t>
            </w:r>
          </w:p>
        </w:tc>
        <w:tc>
          <w:tcPr>
            <w:tcW w:w="2160" w:type="dxa"/>
          </w:tcPr>
          <w:p w14:paraId="00000067"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10.7</w:t>
            </w:r>
          </w:p>
        </w:tc>
      </w:tr>
      <w:tr w:rsidR="004859B5" w:rsidRPr="00D81F0D" w14:paraId="1ACFC594" w14:textId="77777777">
        <w:tc>
          <w:tcPr>
            <w:tcW w:w="2340" w:type="dxa"/>
          </w:tcPr>
          <w:p w14:paraId="00000068"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13,501 or more</w:t>
            </w:r>
          </w:p>
        </w:tc>
        <w:tc>
          <w:tcPr>
            <w:tcW w:w="2160" w:type="dxa"/>
          </w:tcPr>
          <w:p w14:paraId="00000069"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10.0</w:t>
            </w:r>
          </w:p>
        </w:tc>
      </w:tr>
    </w:tbl>
    <w:p w14:paraId="0000006A" w14:textId="77777777" w:rsidR="004859B5" w:rsidRPr="00D81F0D" w:rsidRDefault="004859B5">
      <w:pPr>
        <w:ind w:left="3240"/>
        <w:rPr>
          <w:rFonts w:eastAsia="Arial" w:cs="Times New Roman"/>
          <w:sz w:val="24"/>
          <w:szCs w:val="24"/>
        </w:rPr>
      </w:pPr>
    </w:p>
    <w:p w14:paraId="0000006B" w14:textId="17EFA466" w:rsidR="004859B5" w:rsidRPr="00D81F0D" w:rsidRDefault="00422315" w:rsidP="00F53C4E">
      <w:pPr>
        <w:pBdr>
          <w:top w:val="nil"/>
          <w:left w:val="nil"/>
          <w:bottom w:val="nil"/>
          <w:right w:val="nil"/>
          <w:between w:val="nil"/>
        </w:pBdr>
        <w:ind w:left="1620"/>
        <w:rPr>
          <w:rFonts w:eastAsia="Arial" w:cs="Times New Roman"/>
          <w:color w:val="000000"/>
          <w:sz w:val="24"/>
          <w:szCs w:val="24"/>
        </w:rPr>
      </w:pPr>
      <w:r w:rsidRPr="00D81F0D">
        <w:rPr>
          <w:rFonts w:eastAsia="Arial" w:cs="Times New Roman"/>
          <w:color w:val="000000"/>
          <w:sz w:val="24"/>
          <w:szCs w:val="24"/>
        </w:rPr>
        <w:t>If these EER levels cannot be met due to the size of a replacement PTAC or PTHP, then the EER must be at least 10% greater than the IECC minimum value for replacements.</w:t>
      </w:r>
    </w:p>
    <w:p w14:paraId="0000006C"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6E" w14:textId="77777777" w:rsidR="004859B5" w:rsidRPr="00D81F0D" w:rsidRDefault="00422315">
      <w:pPr>
        <w:pBdr>
          <w:top w:val="nil"/>
          <w:left w:val="nil"/>
          <w:bottom w:val="nil"/>
          <w:right w:val="nil"/>
          <w:between w:val="nil"/>
        </w:pBdr>
        <w:ind w:left="720" w:firstLine="720"/>
        <w:rPr>
          <w:rFonts w:eastAsia="Arial" w:cs="Times New Roman"/>
          <w:b/>
          <w:color w:val="000000"/>
          <w:sz w:val="24"/>
          <w:szCs w:val="24"/>
        </w:rPr>
      </w:pPr>
      <w:r w:rsidRPr="00D81F0D">
        <w:rPr>
          <w:rFonts w:eastAsia="Arial" w:cs="Times New Roman"/>
          <w:color w:val="000000"/>
          <w:sz w:val="24"/>
          <w:szCs w:val="24"/>
        </w:rPr>
        <w:t>(d) Furnace/Boiler replacement</w:t>
      </w:r>
    </w:p>
    <w:p w14:paraId="0000006F" w14:textId="1EE1F510" w:rsidR="004859B5" w:rsidRPr="00D81F0D" w:rsidRDefault="00422315">
      <w:pPr>
        <w:pBdr>
          <w:top w:val="nil"/>
          <w:left w:val="nil"/>
          <w:bottom w:val="nil"/>
          <w:right w:val="nil"/>
          <w:between w:val="nil"/>
        </w:pBdr>
        <w:ind w:left="1800"/>
        <w:rPr>
          <w:rFonts w:eastAsia="Arial" w:cs="Times New Roman"/>
          <w:b/>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xml:space="preserve">)  Replacement is an acceptable measure if the furnace/boiler system is one of the following: less than 75% efficient based on nameplate AFUE </w:t>
      </w:r>
      <w:r w:rsidRPr="00D81F0D">
        <w:rPr>
          <w:rFonts w:eastAsia="Arial" w:cs="Times New Roman"/>
          <w:b/>
          <w:color w:val="000000"/>
          <w:sz w:val="24"/>
          <w:szCs w:val="24"/>
        </w:rPr>
        <w:t>and</w:t>
      </w:r>
      <w:r w:rsidRPr="00D81F0D">
        <w:rPr>
          <w:rFonts w:eastAsia="Arial" w:cs="Times New Roman"/>
          <w:color w:val="000000"/>
          <w:sz w:val="24"/>
          <w:szCs w:val="24"/>
        </w:rPr>
        <w:t xml:space="preserve"> can’t be brought up to 75% efficiency with a clean and tune procedure, is at least twenty (20) years old, or has a simple payback of 15 years or less. </w:t>
      </w:r>
    </w:p>
    <w:p w14:paraId="00000070" w14:textId="72DC614E" w:rsidR="004859B5" w:rsidRPr="00D81F0D" w:rsidRDefault="00422315">
      <w:pPr>
        <w:pBdr>
          <w:top w:val="nil"/>
          <w:left w:val="nil"/>
          <w:bottom w:val="nil"/>
          <w:right w:val="nil"/>
          <w:between w:val="nil"/>
        </w:pBdr>
        <w:ind w:left="1800"/>
        <w:rPr>
          <w:rFonts w:eastAsia="Arial" w:cs="Times New Roman"/>
          <w:b/>
          <w:color w:val="000000"/>
          <w:sz w:val="24"/>
          <w:szCs w:val="24"/>
        </w:rPr>
      </w:pPr>
      <w:r w:rsidRPr="00D81F0D">
        <w:rPr>
          <w:rFonts w:eastAsia="Arial" w:cs="Times New Roman"/>
          <w:color w:val="000000"/>
          <w:sz w:val="24"/>
          <w:szCs w:val="24"/>
        </w:rPr>
        <w:lastRenderedPageBreak/>
        <w:t xml:space="preserve">(ii)  </w:t>
      </w:r>
      <w:r w:rsidR="00F53C4E" w:rsidRPr="00D81F0D">
        <w:rPr>
          <w:rFonts w:eastAsia="Arial" w:cs="Times New Roman"/>
          <w:color w:val="000000"/>
          <w:sz w:val="24"/>
          <w:szCs w:val="24"/>
        </w:rPr>
        <w:t>In</w:t>
      </w:r>
      <w:r w:rsidRPr="00D81F0D">
        <w:rPr>
          <w:rFonts w:eastAsia="Arial" w:cs="Times New Roman"/>
          <w:color w:val="000000"/>
          <w:sz w:val="24"/>
          <w:szCs w:val="24"/>
        </w:rPr>
        <w:t xml:space="preserve"> cases where an extreme safety issue has been identified during BPI combustion appliance zone (CAZ) testing, replacement is allowed if the MEA program manager determines that the simple payback for the measure is acceptable and the simple payback for the entire upgrade (all energy efficiency measures combined) is equal to</w:t>
      </w:r>
      <w:r w:rsidR="00F53C4E" w:rsidRPr="00D81F0D">
        <w:rPr>
          <w:rFonts w:eastAsia="Arial" w:cs="Times New Roman"/>
          <w:color w:val="000000"/>
          <w:sz w:val="24"/>
          <w:szCs w:val="24"/>
        </w:rPr>
        <w:t xml:space="preserve"> 15</w:t>
      </w:r>
      <w:r w:rsidRPr="00D81F0D">
        <w:rPr>
          <w:rFonts w:eastAsia="Arial" w:cs="Times New Roman"/>
          <w:color w:val="000000"/>
          <w:sz w:val="24"/>
          <w:szCs w:val="24"/>
        </w:rPr>
        <w:t xml:space="preserve"> years or less. </w:t>
      </w:r>
    </w:p>
    <w:p w14:paraId="00000071" w14:textId="7F7C52ED"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(iii)  Grantee shall note and report the following attributes of the existing HVAC system being replaced in the Monthly Report (see Attachment C): </w:t>
      </w:r>
    </w:p>
    <w:p w14:paraId="3F1A8A46" w14:textId="7CD4A887"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equipment type (</w:t>
      </w:r>
      <w:proofErr w:type="gramStart"/>
      <w:r w:rsidRPr="00D81F0D">
        <w:rPr>
          <w:rFonts w:eastAsia="Arial" w:cs="Times New Roman"/>
          <w:color w:val="000000"/>
          <w:sz w:val="24"/>
          <w:szCs w:val="24"/>
        </w:rPr>
        <w:t>i.e.</w:t>
      </w:r>
      <w:proofErr w:type="gramEnd"/>
      <w:r w:rsidRPr="00D81F0D">
        <w:rPr>
          <w:rFonts w:eastAsia="Arial" w:cs="Times New Roman"/>
          <w:color w:val="000000"/>
          <w:sz w:val="24"/>
          <w:szCs w:val="24"/>
        </w:rPr>
        <w:t xml:space="preserve"> electric baseboard; ASHP; PTAC; furnace)</w:t>
      </w:r>
      <w:r w:rsidR="00D40B72">
        <w:rPr>
          <w:rFonts w:eastAsia="Arial" w:cs="Times New Roman"/>
          <w:color w:val="000000"/>
          <w:sz w:val="24"/>
          <w:szCs w:val="24"/>
        </w:rPr>
        <w:t>;</w:t>
      </w:r>
    </w:p>
    <w:p w14:paraId="78377418" w14:textId="4313E85A"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approximate age of unit</w:t>
      </w:r>
      <w:r w:rsidR="00D40B72">
        <w:rPr>
          <w:rFonts w:eastAsia="Arial" w:cs="Times New Roman"/>
          <w:color w:val="000000"/>
          <w:sz w:val="24"/>
          <w:szCs w:val="24"/>
        </w:rPr>
        <w:t>; and,</w:t>
      </w:r>
    </w:p>
    <w:p w14:paraId="5F865292" w14:textId="4EAC9FF7"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performance efficiency (</w:t>
      </w:r>
      <w:proofErr w:type="gramStart"/>
      <w:r w:rsidRPr="00D81F0D">
        <w:rPr>
          <w:rFonts w:eastAsia="Arial" w:cs="Times New Roman"/>
          <w:color w:val="000000"/>
          <w:sz w:val="24"/>
          <w:szCs w:val="24"/>
        </w:rPr>
        <w:t>i.e.</w:t>
      </w:r>
      <w:proofErr w:type="gramEnd"/>
      <w:r w:rsidRPr="00D81F0D">
        <w:rPr>
          <w:rFonts w:eastAsia="Arial" w:cs="Times New Roman"/>
          <w:color w:val="000000"/>
          <w:sz w:val="24"/>
          <w:szCs w:val="24"/>
        </w:rPr>
        <w:t xml:space="preserve"> SEER, HSPF, AFUE).</w:t>
      </w:r>
    </w:p>
    <w:p w14:paraId="00000072" w14:textId="224F0DA9"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(iv)  The existing natural gas, propane, or oil furnace/boiler shall be replaced with an ENERGY STAR qualified furnace.   </w:t>
      </w:r>
    </w:p>
    <w:p w14:paraId="00000073"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75" w14:textId="77777777" w:rsidR="004859B5" w:rsidRPr="00D81F0D" w:rsidRDefault="00422315">
      <w:pPr>
        <w:pBdr>
          <w:top w:val="nil"/>
          <w:left w:val="nil"/>
          <w:bottom w:val="nil"/>
          <w:right w:val="nil"/>
          <w:between w:val="nil"/>
        </w:pBdr>
        <w:ind w:left="720" w:firstLine="720"/>
        <w:rPr>
          <w:rFonts w:eastAsia="Arial" w:cs="Times New Roman"/>
          <w:b/>
          <w:color w:val="000000"/>
          <w:sz w:val="24"/>
          <w:szCs w:val="24"/>
        </w:rPr>
      </w:pPr>
      <w:r w:rsidRPr="00D81F0D">
        <w:rPr>
          <w:rFonts w:eastAsia="Arial" w:cs="Times New Roman"/>
          <w:color w:val="000000"/>
          <w:sz w:val="24"/>
          <w:szCs w:val="24"/>
        </w:rPr>
        <w:t>(e) Duct Leakage Test/ Sealing</w:t>
      </w:r>
    </w:p>
    <w:p w14:paraId="00000076" w14:textId="6E906B5A"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A duct leakage test shall be performed for all ASHP or furnace installations and any other HVAC system that utilizes forced air distribution. Ducts that leak to outside or affect health and safety shall be sealed with mastic or aerosol spray duct sealant and/or repaired.  Duct tape is not an acceptable method of sealing.</w:t>
      </w:r>
    </w:p>
    <w:p w14:paraId="00000077" w14:textId="4E9B58D4" w:rsidR="004859B5" w:rsidRPr="00D81F0D" w:rsidRDefault="00422315">
      <w:pPr>
        <w:pBdr>
          <w:top w:val="nil"/>
          <w:left w:val="nil"/>
          <w:bottom w:val="nil"/>
          <w:right w:val="nil"/>
          <w:between w:val="nil"/>
        </w:pBdr>
        <w:ind w:left="1800"/>
        <w:rPr>
          <w:rFonts w:eastAsia="Arial" w:cs="Times New Roman"/>
          <w:color w:val="000000" w:themeColor="text1"/>
          <w:sz w:val="24"/>
          <w:szCs w:val="24"/>
        </w:rPr>
      </w:pPr>
      <w:r w:rsidRPr="00D81F0D">
        <w:rPr>
          <w:rFonts w:eastAsia="Arial" w:cs="Times New Roman"/>
          <w:color w:val="000000"/>
          <w:sz w:val="24"/>
          <w:szCs w:val="24"/>
        </w:rPr>
        <w:t xml:space="preserve">(ii)  Duct sealing work shall include two duct leak tests, performed before and after completion of sealing.  For each duct leakage test, the distribution efficiency shall be estimated based on the </w:t>
      </w:r>
      <w:hyperlink r:id="rId13" w:history="1">
        <w:r w:rsidRPr="00D81F0D">
          <w:rPr>
            <w:rStyle w:val="Hyperlink"/>
            <w:rFonts w:eastAsia="Arial" w:cs="Times New Roman"/>
            <w:sz w:val="24"/>
            <w:szCs w:val="24"/>
          </w:rPr>
          <w:t>BPI Duct Efficiency Table</w:t>
        </w:r>
      </w:hyperlink>
      <w:r w:rsidR="00F53C4E" w:rsidRPr="00D81F0D">
        <w:rPr>
          <w:rFonts w:eastAsia="Arial" w:cs="Times New Roman"/>
          <w:color w:val="000000"/>
          <w:sz w:val="24"/>
          <w:szCs w:val="24"/>
        </w:rPr>
        <w:t xml:space="preserve">, </w:t>
      </w:r>
      <w:r w:rsidRPr="00D81F0D">
        <w:rPr>
          <w:rFonts w:eastAsia="Arial" w:cs="Times New Roman"/>
          <w:color w:val="000000" w:themeColor="text1"/>
          <w:sz w:val="24"/>
          <w:szCs w:val="24"/>
        </w:rPr>
        <w:t>or a comparable method that quantifies the improvement in delivery efficiency.</w:t>
      </w:r>
    </w:p>
    <w:p w14:paraId="00000078" w14:textId="696655C9" w:rsidR="004859B5" w:rsidRPr="00D81F0D" w:rsidRDefault="00F53C4E" w:rsidP="00F53C4E">
      <w:pPr>
        <w:pBdr>
          <w:top w:val="nil"/>
          <w:left w:val="nil"/>
          <w:bottom w:val="nil"/>
          <w:right w:val="nil"/>
          <w:between w:val="nil"/>
        </w:pBdr>
        <w:ind w:left="1800"/>
        <w:rPr>
          <w:rFonts w:eastAsia="Arial" w:cs="Times New Roman"/>
          <w:color w:val="0000FF"/>
          <w:sz w:val="24"/>
          <w:szCs w:val="24"/>
          <w:u w:val="single"/>
        </w:rPr>
      </w:pPr>
      <w:r w:rsidRPr="00D81F0D">
        <w:rPr>
          <w:rFonts w:eastAsia="Arial" w:cs="Times New Roman"/>
          <w:color w:val="000000" w:themeColor="text1"/>
          <w:sz w:val="24"/>
          <w:szCs w:val="24"/>
        </w:rPr>
        <w:t xml:space="preserve">(iii) Accessible supply and return ducts in the attic shall be insulated to a minimum of R-8 (where ≥ 3-inch diameter) and R-6 (where &lt; 3-inch diameter). </w:t>
      </w:r>
    </w:p>
    <w:p w14:paraId="3528CEAF" w14:textId="77777777" w:rsidR="00F53C4E" w:rsidRPr="00D81F0D" w:rsidRDefault="00422315" w:rsidP="00F53C4E">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(iv)  Existing or new refrigerant lines shall be insulated to a minimum of R-3.</w:t>
      </w:r>
    </w:p>
    <w:p w14:paraId="0000007A" w14:textId="74D21BB3" w:rsidR="004859B5" w:rsidRPr="00D81F0D" w:rsidRDefault="00F53C4E" w:rsidP="00F53C4E">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(v) </w:t>
      </w:r>
      <w:r w:rsidR="00422315" w:rsidRPr="00D81F0D">
        <w:rPr>
          <w:rFonts w:eastAsia="Arial" w:cs="Times New Roman"/>
          <w:color w:val="000000"/>
          <w:sz w:val="24"/>
          <w:szCs w:val="24"/>
        </w:rPr>
        <w:t xml:space="preserve">Piping insulation exposed to weather shall be protected from damage, including that caused by sunlight, moisture, equipment maintenance and wind.  Adhesive tape is not an acceptable material for wrapping the pipe. </w:t>
      </w:r>
    </w:p>
    <w:p w14:paraId="08E1E1D2" w14:textId="77777777" w:rsidR="00F53C4E" w:rsidRPr="00D81F0D" w:rsidRDefault="00F53C4E" w:rsidP="00F53C4E">
      <w:pPr>
        <w:rPr>
          <w:rFonts w:eastAsia="Arial" w:cs="Times New Roman"/>
          <w:color w:val="000000"/>
          <w:sz w:val="24"/>
          <w:szCs w:val="24"/>
        </w:rPr>
      </w:pPr>
    </w:p>
    <w:p w14:paraId="0000007D" w14:textId="1D30D783" w:rsidR="004859B5" w:rsidRPr="00D81F0D" w:rsidRDefault="00F53C4E" w:rsidP="00240C6F">
      <w:pPr>
        <w:ind w:left="720"/>
        <w:rPr>
          <w:rFonts w:eastAsia="Arial" w:cs="Times New Roman"/>
          <w:sz w:val="24"/>
          <w:szCs w:val="24"/>
        </w:rPr>
      </w:pPr>
      <w:r w:rsidRPr="00D81F0D">
        <w:rPr>
          <w:rFonts w:eastAsia="Arial" w:cs="Times New Roman"/>
          <w:color w:val="000000"/>
          <w:sz w:val="24"/>
          <w:szCs w:val="24"/>
        </w:rPr>
        <w:t xml:space="preserve">12) </w:t>
      </w:r>
      <w:bookmarkStart w:id="0" w:name="_Hlk82171393"/>
      <w:r w:rsidR="00422315" w:rsidRPr="00D81F0D">
        <w:rPr>
          <w:rFonts w:eastAsia="Arial" w:cs="Times New Roman"/>
          <w:sz w:val="24"/>
          <w:szCs w:val="24"/>
        </w:rPr>
        <w:t>Comprehensive Mechanical Upgrades</w:t>
      </w:r>
      <w:r w:rsidR="00D40B72">
        <w:rPr>
          <w:rFonts w:eastAsia="Arial" w:cs="Times New Roman"/>
          <w:sz w:val="24"/>
          <w:szCs w:val="24"/>
        </w:rPr>
        <w:t xml:space="preserve"> involving </w:t>
      </w:r>
      <w:r w:rsidR="00D40B72" w:rsidRPr="00D81F0D">
        <w:rPr>
          <w:rFonts w:eastAsia="Arial" w:cs="Times New Roman"/>
          <w:sz w:val="24"/>
          <w:szCs w:val="24"/>
        </w:rPr>
        <w:t>Fuel Switching</w:t>
      </w:r>
    </w:p>
    <w:bookmarkEnd w:id="0"/>
    <w:p w14:paraId="7B7C6499" w14:textId="77777777" w:rsidR="00240C6F" w:rsidRPr="00D81F0D" w:rsidRDefault="00240C6F">
      <w:pPr>
        <w:pBdr>
          <w:top w:val="nil"/>
          <w:left w:val="nil"/>
          <w:bottom w:val="nil"/>
          <w:right w:val="nil"/>
          <w:between w:val="nil"/>
        </w:pBdr>
        <w:ind w:left="1080"/>
        <w:rPr>
          <w:rFonts w:eastAsia="Arial" w:cs="Times New Roman"/>
          <w:color w:val="000000"/>
          <w:sz w:val="24"/>
          <w:szCs w:val="24"/>
        </w:rPr>
      </w:pPr>
    </w:p>
    <w:p w14:paraId="0000007E" w14:textId="75C8869E"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In addition to the applicable sections above, projects that propose comprehensive mechanical upgrades that include the conversion of propane or heating oil fueled appliances to high efficiency electric technologies, projects shall meet the following requirements:</w:t>
      </w:r>
    </w:p>
    <w:p w14:paraId="0000007F" w14:textId="77777777" w:rsidR="004859B5" w:rsidRPr="00D81F0D" w:rsidRDefault="004859B5">
      <w:pPr>
        <w:rPr>
          <w:rFonts w:cs="Times New Roman"/>
          <w:sz w:val="24"/>
          <w:szCs w:val="24"/>
          <w:highlight w:val="cyan"/>
        </w:rPr>
      </w:pPr>
    </w:p>
    <w:p w14:paraId="00000080" w14:textId="3B39274F" w:rsidR="004859B5" w:rsidRPr="00D81F0D" w:rsidRDefault="00422315">
      <w:pPr>
        <w:numPr>
          <w:ilvl w:val="2"/>
          <w:numId w:val="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An energy audit shall show the proposed fuel switching measure is cost effective and results in energy savings when measured in aggregate with other recommended measures.</w:t>
      </w:r>
    </w:p>
    <w:p w14:paraId="00000081" w14:textId="77777777" w:rsidR="004859B5" w:rsidRPr="00D81F0D" w:rsidRDefault="00422315">
      <w:pPr>
        <w:numPr>
          <w:ilvl w:val="2"/>
          <w:numId w:val="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Allowable fuel switching measures for each dwelling unit are:</w:t>
      </w:r>
    </w:p>
    <w:p w14:paraId="00000082" w14:textId="56AE64C0" w:rsidR="004859B5" w:rsidRPr="00D81F0D" w:rsidRDefault="00422315">
      <w:pPr>
        <w:numPr>
          <w:ilvl w:val="3"/>
          <w:numId w:val="5"/>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conversion of a space heating or water heating system fueled by propane or heating oil to a high efficiency electric heat pump system</w:t>
      </w:r>
      <w:r w:rsidR="00D40B72">
        <w:rPr>
          <w:rFonts w:eastAsia="Arial" w:cs="Times New Roman"/>
          <w:color w:val="000000"/>
          <w:sz w:val="24"/>
          <w:szCs w:val="24"/>
        </w:rPr>
        <w:t>; and,</w:t>
      </w:r>
    </w:p>
    <w:p w14:paraId="5AD9E19A" w14:textId="7B5C0232" w:rsidR="002F3ECC" w:rsidRPr="00D81F0D" w:rsidRDefault="00422315" w:rsidP="002F3ECC">
      <w:pPr>
        <w:numPr>
          <w:ilvl w:val="3"/>
          <w:numId w:val="5"/>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lastRenderedPageBreak/>
        <w:t>conversion of a space heating system fueled by propane or heating oil to a dual fuel space heating system, with the existing furnace or boiler retained to provide backup heating to a high efficiency heat pump</w:t>
      </w:r>
      <w:r w:rsidR="00D40B72">
        <w:rPr>
          <w:rFonts w:eastAsia="Arial" w:cs="Times New Roman"/>
          <w:color w:val="000000"/>
          <w:sz w:val="24"/>
          <w:szCs w:val="24"/>
        </w:rPr>
        <w:t>.</w:t>
      </w:r>
    </w:p>
    <w:p w14:paraId="546DC3A3" w14:textId="28E146EC" w:rsidR="002F3ECC" w:rsidRPr="00D81F0D" w:rsidRDefault="002F3ECC" w:rsidP="00B14E31">
      <w:pPr>
        <w:numPr>
          <w:ilvl w:val="2"/>
          <w:numId w:val="10"/>
        </w:num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Fuel switching</w:t>
      </w:r>
      <w:r w:rsidR="00D40B72">
        <w:rPr>
          <w:rFonts w:eastAsia="Arial" w:cs="Times New Roman"/>
          <w:color w:val="000000"/>
          <w:sz w:val="24"/>
          <w:szCs w:val="24"/>
        </w:rPr>
        <w:t>,</w:t>
      </w:r>
      <w:r w:rsidRPr="00D81F0D">
        <w:rPr>
          <w:rFonts w:eastAsia="Arial" w:cs="Times New Roman"/>
          <w:color w:val="000000"/>
          <w:sz w:val="24"/>
          <w:szCs w:val="24"/>
        </w:rPr>
        <w:t xml:space="preserve"> </w:t>
      </w:r>
      <w:r w:rsidR="00D40B72">
        <w:rPr>
          <w:rFonts w:eastAsia="Arial" w:cs="Times New Roman"/>
          <w:color w:val="000000"/>
          <w:sz w:val="24"/>
          <w:szCs w:val="24"/>
        </w:rPr>
        <w:t xml:space="preserve">as outlined in section 12(a) and 12(b) above, </w:t>
      </w:r>
      <w:r w:rsidRPr="00D81F0D">
        <w:rPr>
          <w:rFonts w:eastAsia="Arial" w:cs="Times New Roman"/>
          <w:color w:val="000000"/>
          <w:sz w:val="24"/>
          <w:szCs w:val="24"/>
        </w:rPr>
        <w:t xml:space="preserve">may </w:t>
      </w:r>
      <w:r w:rsidR="00D40B72">
        <w:rPr>
          <w:rFonts w:eastAsia="Arial" w:cs="Times New Roman"/>
          <w:color w:val="000000"/>
          <w:sz w:val="24"/>
          <w:szCs w:val="24"/>
        </w:rPr>
        <w:t>necessitate</w:t>
      </w:r>
      <w:r w:rsidRPr="00D81F0D">
        <w:rPr>
          <w:rFonts w:eastAsia="Arial" w:cs="Times New Roman"/>
          <w:color w:val="000000"/>
          <w:sz w:val="24"/>
          <w:szCs w:val="24"/>
        </w:rPr>
        <w:t xml:space="preserve"> upgrading the electric service</w:t>
      </w:r>
      <w:r w:rsidR="00CB7DBD" w:rsidRPr="00D81F0D">
        <w:rPr>
          <w:rFonts w:eastAsia="Arial" w:cs="Times New Roman"/>
          <w:color w:val="000000"/>
          <w:sz w:val="24"/>
          <w:szCs w:val="24"/>
        </w:rPr>
        <w:t>.</w:t>
      </w:r>
    </w:p>
    <w:p w14:paraId="735FC284" w14:textId="649882ED" w:rsidR="00CB7DBD" w:rsidRPr="00D81F0D" w:rsidRDefault="00B14E31" w:rsidP="00CB7DBD">
      <w:pPr>
        <w:numPr>
          <w:ilvl w:val="3"/>
          <w:numId w:val="10"/>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If an electric service upgrade</w:t>
      </w:r>
      <w:r w:rsidR="00D40B72">
        <w:rPr>
          <w:rFonts w:eastAsia="Arial" w:cs="Times New Roman"/>
          <w:color w:val="000000"/>
          <w:sz w:val="24"/>
          <w:szCs w:val="24"/>
        </w:rPr>
        <w:t xml:space="preserve"> (i.e., electrical panel upgrade)</w:t>
      </w:r>
      <w:r w:rsidRPr="00D81F0D">
        <w:rPr>
          <w:rFonts w:eastAsia="Arial" w:cs="Times New Roman"/>
          <w:color w:val="000000"/>
          <w:sz w:val="24"/>
          <w:szCs w:val="24"/>
        </w:rPr>
        <w:t xml:space="preserve"> is necessary to facilitate the energy efficient mechanical upgrades outlined above, projects shall also upgrade the electric service of the dwelling unit to provide capacity for a future Level 2 Electric Vehicle (EV) charging circuit at the electrical panel only, </w:t>
      </w:r>
      <w:proofErr w:type="gramStart"/>
      <w:r w:rsidRPr="00D81F0D">
        <w:rPr>
          <w:rFonts w:eastAsia="Arial" w:cs="Times New Roman"/>
          <w:color w:val="000000"/>
          <w:sz w:val="24"/>
          <w:szCs w:val="24"/>
        </w:rPr>
        <w:t>in order to</w:t>
      </w:r>
      <w:proofErr w:type="gramEnd"/>
      <w:r w:rsidRPr="00D81F0D">
        <w:rPr>
          <w:rFonts w:eastAsia="Arial" w:cs="Times New Roman"/>
          <w:color w:val="000000"/>
          <w:sz w:val="24"/>
          <w:szCs w:val="24"/>
        </w:rPr>
        <w:t xml:space="preserve"> enable future vehicle energy efficiency measures. Circuit breakers or empty breaker slots installed for future EV charging must be labeled accordingly. Wiring from the panel to a future charging station is not required, nor is this an eligible cost. </w:t>
      </w:r>
    </w:p>
    <w:p w14:paraId="00000086" w14:textId="344689C6" w:rsidR="004859B5" w:rsidRPr="00D81F0D" w:rsidRDefault="002F3ECC" w:rsidP="00CB7DBD">
      <w:pPr>
        <w:numPr>
          <w:ilvl w:val="3"/>
          <w:numId w:val="10"/>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This requirement is on</w:t>
      </w:r>
      <w:r w:rsidR="00422315" w:rsidRPr="00D81F0D">
        <w:rPr>
          <w:rFonts w:eastAsia="Arial" w:cs="Times New Roman"/>
          <w:color w:val="000000"/>
          <w:sz w:val="24"/>
          <w:szCs w:val="24"/>
        </w:rPr>
        <w:t xml:space="preserve">ly applicable to single-family dwellings with a parking spot </w:t>
      </w:r>
      <w:r w:rsidR="00D40B72">
        <w:rPr>
          <w:rFonts w:eastAsia="Arial" w:cs="Times New Roman"/>
          <w:color w:val="000000"/>
          <w:sz w:val="24"/>
          <w:szCs w:val="24"/>
        </w:rPr>
        <w:t xml:space="preserve">on the property that is part of, or </w:t>
      </w:r>
      <w:r w:rsidR="00422315" w:rsidRPr="00D81F0D">
        <w:rPr>
          <w:rFonts w:eastAsia="Arial" w:cs="Times New Roman"/>
          <w:color w:val="000000"/>
          <w:sz w:val="24"/>
          <w:szCs w:val="24"/>
        </w:rPr>
        <w:t>adjacent to</w:t>
      </w:r>
      <w:r w:rsidR="00D40B72">
        <w:rPr>
          <w:rFonts w:eastAsia="Arial" w:cs="Times New Roman"/>
          <w:color w:val="000000"/>
          <w:sz w:val="24"/>
          <w:szCs w:val="24"/>
        </w:rPr>
        <w:t>,</w:t>
      </w:r>
      <w:r w:rsidR="00422315" w:rsidRPr="00D81F0D">
        <w:rPr>
          <w:rFonts w:eastAsia="Arial" w:cs="Times New Roman"/>
          <w:color w:val="000000"/>
          <w:sz w:val="24"/>
          <w:szCs w:val="24"/>
        </w:rPr>
        <w:t xml:space="preserve"> the building</w:t>
      </w:r>
      <w:r w:rsidR="00240C6F" w:rsidRPr="00D81F0D">
        <w:rPr>
          <w:rFonts w:eastAsia="Arial" w:cs="Times New Roman"/>
          <w:color w:val="000000"/>
          <w:sz w:val="24"/>
          <w:szCs w:val="24"/>
        </w:rPr>
        <w:t xml:space="preserve">. </w:t>
      </w:r>
    </w:p>
    <w:p w14:paraId="00000087" w14:textId="300AB2F5" w:rsidR="004859B5" w:rsidRPr="00D81F0D" w:rsidRDefault="00240C6F" w:rsidP="00240C6F">
      <w:pPr>
        <w:numPr>
          <w:ilvl w:val="4"/>
          <w:numId w:val="10"/>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For projects that include fuel switching </w:t>
      </w:r>
      <w:r w:rsidR="00D760F3">
        <w:rPr>
          <w:rFonts w:eastAsia="Arial" w:cs="Times New Roman"/>
          <w:color w:val="000000"/>
          <w:sz w:val="24"/>
          <w:szCs w:val="24"/>
        </w:rPr>
        <w:t xml:space="preserve">as outlined above in Section 12 </w:t>
      </w:r>
      <w:r w:rsidRPr="00D81F0D">
        <w:rPr>
          <w:rFonts w:eastAsia="Arial" w:cs="Times New Roman"/>
          <w:color w:val="000000"/>
          <w:sz w:val="24"/>
          <w:szCs w:val="24"/>
        </w:rPr>
        <w:t>and require an upgrade to the electric service to facilitate the energy efficient upgrades, an additional amount of up to $3,000 is available exclusively dedicated for upgrades to a dwelling’s electrical service as needed to facilitate mechanical upgrades</w:t>
      </w:r>
      <w:r w:rsidR="00D760F3">
        <w:rPr>
          <w:rFonts w:eastAsia="Arial" w:cs="Times New Roman"/>
          <w:color w:val="000000"/>
          <w:sz w:val="24"/>
          <w:szCs w:val="24"/>
        </w:rPr>
        <w:t>,</w:t>
      </w:r>
    </w:p>
    <w:p w14:paraId="0000008A" w14:textId="656A9862" w:rsidR="004859B5" w:rsidRPr="00D81F0D" w:rsidRDefault="00240C6F" w:rsidP="00240C6F">
      <w:pPr>
        <w:numPr>
          <w:ilvl w:val="4"/>
          <w:numId w:val="10"/>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The electric services upgrade </w:t>
      </w:r>
      <w:proofErr w:type="gramStart"/>
      <w:r w:rsidRPr="00D81F0D">
        <w:rPr>
          <w:rFonts w:eastAsia="Arial" w:cs="Times New Roman"/>
          <w:color w:val="000000"/>
          <w:sz w:val="24"/>
          <w:szCs w:val="24"/>
        </w:rPr>
        <w:t>are</w:t>
      </w:r>
      <w:proofErr w:type="gramEnd"/>
      <w:r w:rsidRPr="00D81F0D">
        <w:rPr>
          <w:rFonts w:eastAsia="Arial" w:cs="Times New Roman"/>
          <w:color w:val="000000"/>
          <w:sz w:val="24"/>
          <w:szCs w:val="24"/>
        </w:rPr>
        <w:t xml:space="preserve"> separate from the incidental repairs outlined below. </w:t>
      </w:r>
    </w:p>
    <w:p w14:paraId="658A0642" w14:textId="4564E0D6" w:rsidR="00240C6F" w:rsidRPr="00D81F0D" w:rsidRDefault="00422315" w:rsidP="00240C6F">
      <w:pPr>
        <w:pStyle w:val="ListParagraph"/>
        <w:numPr>
          <w:ilvl w:val="2"/>
          <w:numId w:val="10"/>
        </w:numPr>
        <w:pBdr>
          <w:top w:val="nil"/>
          <w:left w:val="nil"/>
          <w:bottom w:val="nil"/>
          <w:right w:val="nil"/>
          <w:between w:val="nil"/>
        </w:pBdr>
        <w:tabs>
          <w:tab w:val="left" w:pos="1080"/>
          <w:tab w:val="left" w:pos="1260"/>
        </w:tabs>
        <w:ind w:left="1800"/>
        <w:rPr>
          <w:rFonts w:eastAsia="Arial" w:cs="Times New Roman"/>
          <w:color w:val="000000"/>
          <w:sz w:val="24"/>
          <w:szCs w:val="24"/>
        </w:rPr>
      </w:pPr>
      <w:r w:rsidRPr="00D81F0D">
        <w:rPr>
          <w:rFonts w:eastAsia="Arial" w:cs="Times New Roman"/>
          <w:color w:val="000000"/>
          <w:sz w:val="24"/>
          <w:szCs w:val="24"/>
        </w:rPr>
        <w:t xml:space="preserve">Allowable HVAC replacements under this work scope </w:t>
      </w:r>
      <w:r w:rsidR="00D760F3">
        <w:rPr>
          <w:rFonts w:eastAsia="Arial" w:cs="Times New Roman"/>
          <w:color w:val="000000"/>
          <w:sz w:val="24"/>
          <w:szCs w:val="24"/>
        </w:rPr>
        <w:t>can include</w:t>
      </w:r>
      <w:r w:rsidRPr="00D81F0D">
        <w:rPr>
          <w:rFonts w:eastAsia="Arial" w:cs="Times New Roman"/>
          <w:color w:val="000000"/>
          <w:sz w:val="24"/>
          <w:szCs w:val="24"/>
        </w:rPr>
        <w:t xml:space="preserve">: </w:t>
      </w:r>
    </w:p>
    <w:p w14:paraId="0000008C" w14:textId="59DBB55C" w:rsidR="004859B5" w:rsidRPr="00D81F0D" w:rsidRDefault="00D760F3" w:rsidP="00240C6F">
      <w:pPr>
        <w:pStyle w:val="ListParagraph"/>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Pr>
          <w:rFonts w:eastAsia="Arial" w:cs="Times New Roman"/>
          <w:color w:val="000000"/>
          <w:sz w:val="24"/>
          <w:szCs w:val="24"/>
        </w:rPr>
        <w:t xml:space="preserve">Oil or propane </w:t>
      </w:r>
      <w:r w:rsidR="00422315" w:rsidRPr="00D81F0D">
        <w:rPr>
          <w:rFonts w:eastAsia="Arial" w:cs="Times New Roman"/>
          <w:color w:val="000000"/>
          <w:sz w:val="24"/>
          <w:szCs w:val="24"/>
        </w:rPr>
        <w:t>furnace or boiler to heat pump conversions</w:t>
      </w:r>
    </w:p>
    <w:p w14:paraId="0C0466E3" w14:textId="3320B2D1" w:rsidR="00240C6F"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conversion from a</w:t>
      </w:r>
      <w:r w:rsidR="00D760F3">
        <w:rPr>
          <w:rFonts w:eastAsia="Arial" w:cs="Times New Roman"/>
          <w:color w:val="000000"/>
          <w:sz w:val="24"/>
          <w:szCs w:val="24"/>
        </w:rPr>
        <w:t>n oil or propane</w:t>
      </w:r>
      <w:r w:rsidRPr="00D81F0D">
        <w:rPr>
          <w:rFonts w:eastAsia="Arial" w:cs="Times New Roman"/>
          <w:color w:val="000000"/>
          <w:sz w:val="24"/>
          <w:szCs w:val="24"/>
        </w:rPr>
        <w:t xml:space="preserve"> furnace or boiler system to a dual fuel heating system with a heat pump serving as the primary heating system</w:t>
      </w:r>
    </w:p>
    <w:p w14:paraId="0000008E" w14:textId="22BDA86E" w:rsidR="004859B5" w:rsidRPr="00D81F0D" w:rsidRDefault="00D760F3" w:rsidP="00240C6F">
      <w:pPr>
        <w:numPr>
          <w:ilvl w:val="2"/>
          <w:numId w:val="10"/>
        </w:numPr>
        <w:pBdr>
          <w:top w:val="nil"/>
          <w:left w:val="nil"/>
          <w:bottom w:val="nil"/>
          <w:right w:val="nil"/>
          <w:between w:val="nil"/>
        </w:pBdr>
        <w:tabs>
          <w:tab w:val="left" w:pos="1080"/>
          <w:tab w:val="left" w:pos="1260"/>
        </w:tabs>
        <w:ind w:left="1800"/>
        <w:rPr>
          <w:rFonts w:eastAsia="Arial" w:cs="Times New Roman"/>
          <w:color w:val="000000"/>
          <w:sz w:val="24"/>
          <w:szCs w:val="24"/>
        </w:rPr>
      </w:pPr>
      <w:r>
        <w:rPr>
          <w:rFonts w:eastAsia="Arial" w:cs="Times New Roman"/>
          <w:color w:val="000000"/>
          <w:sz w:val="24"/>
          <w:szCs w:val="24"/>
        </w:rPr>
        <w:t xml:space="preserve">To be eligible, a </w:t>
      </w:r>
      <w:r w:rsidR="00422315" w:rsidRPr="00D81F0D">
        <w:rPr>
          <w:rFonts w:eastAsia="Arial" w:cs="Times New Roman"/>
          <w:color w:val="000000"/>
          <w:sz w:val="24"/>
          <w:szCs w:val="24"/>
        </w:rPr>
        <w:t xml:space="preserve">conversion </w:t>
      </w:r>
      <w:r>
        <w:rPr>
          <w:rFonts w:eastAsia="Arial" w:cs="Times New Roman"/>
          <w:color w:val="000000"/>
          <w:sz w:val="24"/>
          <w:szCs w:val="24"/>
        </w:rPr>
        <w:t>described in section 12(d)</w:t>
      </w:r>
      <w:r w:rsidR="00422315" w:rsidRPr="00D81F0D">
        <w:rPr>
          <w:rFonts w:eastAsia="Arial" w:cs="Times New Roman"/>
          <w:color w:val="000000"/>
          <w:sz w:val="24"/>
          <w:szCs w:val="24"/>
        </w:rPr>
        <w:t xml:space="preserve"> is an acceptable measure if each of the following conditions is met:</w:t>
      </w:r>
    </w:p>
    <w:p w14:paraId="0000008F" w14:textId="60F33D81"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 xml:space="preserve">The entire </w:t>
      </w:r>
      <w:r w:rsidR="00D760F3" w:rsidRPr="00D81F0D">
        <w:rPr>
          <w:rFonts w:eastAsia="Arial" w:cs="Times New Roman"/>
          <w:color w:val="000000"/>
          <w:sz w:val="24"/>
          <w:szCs w:val="24"/>
        </w:rPr>
        <w:t>whole house</w:t>
      </w:r>
      <w:r w:rsidRPr="00D81F0D">
        <w:rPr>
          <w:rFonts w:eastAsia="Arial" w:cs="Times New Roman"/>
          <w:color w:val="000000"/>
          <w:sz w:val="24"/>
          <w:szCs w:val="24"/>
        </w:rPr>
        <w:t xml:space="preserve"> retrofit package results in a Simple Payback of 15 years or </w:t>
      </w:r>
      <w:proofErr w:type="gramStart"/>
      <w:r w:rsidRPr="00D81F0D">
        <w:rPr>
          <w:rFonts w:eastAsia="Arial" w:cs="Times New Roman"/>
          <w:color w:val="000000"/>
          <w:sz w:val="24"/>
          <w:szCs w:val="24"/>
        </w:rPr>
        <w:t>less</w:t>
      </w:r>
      <w:r w:rsidR="00D760F3">
        <w:rPr>
          <w:rFonts w:eastAsia="Arial" w:cs="Times New Roman"/>
          <w:color w:val="000000"/>
          <w:sz w:val="24"/>
          <w:szCs w:val="24"/>
        </w:rPr>
        <w:t>;</w:t>
      </w:r>
      <w:proofErr w:type="gramEnd"/>
    </w:p>
    <w:p w14:paraId="00000090" w14:textId="7FEA9C72"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 xml:space="preserve">The installed heat pump (including ducted or ductless mini-split systems) is ENERGY STAR </w:t>
      </w:r>
      <w:proofErr w:type="gramStart"/>
      <w:r w:rsidRPr="00D81F0D">
        <w:rPr>
          <w:rFonts w:eastAsia="Arial" w:cs="Times New Roman"/>
          <w:color w:val="000000"/>
          <w:sz w:val="24"/>
          <w:szCs w:val="24"/>
        </w:rPr>
        <w:t>qualified</w:t>
      </w:r>
      <w:r w:rsidR="00D760F3">
        <w:rPr>
          <w:rFonts w:eastAsia="Arial" w:cs="Times New Roman"/>
          <w:color w:val="000000"/>
          <w:sz w:val="24"/>
          <w:szCs w:val="24"/>
        </w:rPr>
        <w:t>;</w:t>
      </w:r>
      <w:proofErr w:type="gramEnd"/>
    </w:p>
    <w:p w14:paraId="00000091" w14:textId="6680C68F"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The dwelling’s electric service is upgraded per applicable building codes to address the new load</w:t>
      </w:r>
      <w:r w:rsidR="00240C6F" w:rsidRPr="00D81F0D">
        <w:rPr>
          <w:rFonts w:eastAsia="Arial" w:cs="Times New Roman"/>
          <w:color w:val="000000"/>
          <w:sz w:val="24"/>
          <w:szCs w:val="24"/>
        </w:rPr>
        <w:t xml:space="preserve">, if necessary, </w:t>
      </w:r>
      <w:r w:rsidRPr="00D81F0D">
        <w:rPr>
          <w:rFonts w:eastAsia="Arial" w:cs="Times New Roman"/>
          <w:color w:val="000000"/>
          <w:sz w:val="24"/>
          <w:szCs w:val="24"/>
        </w:rPr>
        <w:t xml:space="preserve">including compliance with the jurisdiction’s permitting and inspection </w:t>
      </w:r>
      <w:proofErr w:type="gramStart"/>
      <w:r w:rsidRPr="00D81F0D">
        <w:rPr>
          <w:rFonts w:eastAsia="Arial" w:cs="Times New Roman"/>
          <w:color w:val="000000"/>
          <w:sz w:val="24"/>
          <w:szCs w:val="24"/>
        </w:rPr>
        <w:t>requirements</w:t>
      </w:r>
      <w:r w:rsidR="00D760F3">
        <w:rPr>
          <w:rFonts w:eastAsia="Arial" w:cs="Times New Roman"/>
          <w:color w:val="000000"/>
          <w:sz w:val="24"/>
          <w:szCs w:val="24"/>
        </w:rPr>
        <w:t>;</w:t>
      </w:r>
      <w:proofErr w:type="gramEnd"/>
    </w:p>
    <w:p w14:paraId="00000092" w14:textId="6E8B6AE2" w:rsidR="004859B5" w:rsidRPr="00D81F0D" w:rsidRDefault="00422315" w:rsidP="00240C6F">
      <w:pPr>
        <w:numPr>
          <w:ilvl w:val="3"/>
          <w:numId w:val="10"/>
        </w:numPr>
        <w:pBdr>
          <w:top w:val="nil"/>
          <w:left w:val="nil"/>
          <w:bottom w:val="nil"/>
          <w:right w:val="nil"/>
          <w:between w:val="nil"/>
        </w:pBdr>
        <w:tabs>
          <w:tab w:val="left" w:pos="1080"/>
          <w:tab w:val="left" w:pos="1260"/>
          <w:tab w:val="left" w:pos="2610"/>
        </w:tabs>
        <w:ind w:left="2520"/>
        <w:rPr>
          <w:rFonts w:eastAsia="Arial" w:cs="Times New Roman"/>
          <w:color w:val="000000"/>
          <w:sz w:val="24"/>
          <w:szCs w:val="24"/>
        </w:rPr>
      </w:pPr>
      <w:r w:rsidRPr="00D81F0D">
        <w:rPr>
          <w:rFonts w:eastAsia="Arial" w:cs="Times New Roman"/>
          <w:color w:val="000000"/>
          <w:sz w:val="24"/>
          <w:szCs w:val="24"/>
        </w:rPr>
        <w:t xml:space="preserve">Any combustion safety issues created by the removal of the furnace/boiler are addressed and </w:t>
      </w:r>
      <w:hyperlink r:id="rId14" w:history="1">
        <w:r w:rsidRPr="00D81F0D">
          <w:rPr>
            <w:rStyle w:val="Hyperlink"/>
            <w:rFonts w:eastAsia="Arial" w:cs="Times New Roman"/>
            <w:sz w:val="24"/>
            <w:szCs w:val="24"/>
          </w:rPr>
          <w:t>BPI Standards 1100</w:t>
        </w:r>
      </w:hyperlink>
      <w:r w:rsidRPr="00D81F0D">
        <w:rPr>
          <w:rFonts w:eastAsia="Arial" w:cs="Times New Roman"/>
          <w:color w:val="000000"/>
          <w:sz w:val="24"/>
          <w:szCs w:val="24"/>
        </w:rPr>
        <w:t xml:space="preserve"> and </w:t>
      </w:r>
      <w:hyperlink r:id="rId15" w:history="1">
        <w:r w:rsidRPr="00D81F0D">
          <w:rPr>
            <w:rStyle w:val="Hyperlink"/>
            <w:rFonts w:eastAsia="Arial" w:cs="Times New Roman"/>
            <w:sz w:val="24"/>
            <w:szCs w:val="24"/>
          </w:rPr>
          <w:t>1200</w:t>
        </w:r>
      </w:hyperlink>
      <w:r w:rsidRPr="00D81F0D">
        <w:rPr>
          <w:rFonts w:eastAsia="Arial" w:cs="Times New Roman"/>
          <w:color w:val="000000"/>
          <w:sz w:val="24"/>
          <w:szCs w:val="24"/>
        </w:rPr>
        <w:t xml:space="preserve"> are </w:t>
      </w:r>
      <w:r w:rsidR="00D760F3">
        <w:rPr>
          <w:rFonts w:eastAsia="Arial" w:cs="Times New Roman"/>
          <w:color w:val="000000"/>
          <w:sz w:val="24"/>
          <w:szCs w:val="24"/>
        </w:rPr>
        <w:t>addressed;</w:t>
      </w:r>
    </w:p>
    <w:p w14:paraId="3A437C88" w14:textId="778490AD" w:rsidR="00EC0B91" w:rsidRPr="00D81F0D" w:rsidRDefault="00422315" w:rsidP="00EC0B91">
      <w:pPr>
        <w:numPr>
          <w:ilvl w:val="3"/>
          <w:numId w:val="10"/>
        </w:numPr>
        <w:pBdr>
          <w:top w:val="nil"/>
          <w:left w:val="nil"/>
          <w:bottom w:val="nil"/>
          <w:right w:val="nil"/>
          <w:between w:val="nil"/>
        </w:pBdr>
        <w:tabs>
          <w:tab w:val="left" w:pos="1080"/>
          <w:tab w:val="left" w:pos="1260"/>
          <w:tab w:val="left" w:pos="2790"/>
        </w:tabs>
        <w:ind w:left="2520"/>
        <w:rPr>
          <w:rFonts w:eastAsia="Arial" w:cs="Times New Roman"/>
          <w:color w:val="000000"/>
          <w:sz w:val="24"/>
          <w:szCs w:val="24"/>
        </w:rPr>
      </w:pPr>
      <w:r w:rsidRPr="00D81F0D">
        <w:rPr>
          <w:rFonts w:eastAsia="Arial" w:cs="Times New Roman"/>
          <w:color w:val="000000"/>
          <w:sz w:val="24"/>
          <w:szCs w:val="24"/>
        </w:rPr>
        <w:t xml:space="preserve">Combustion safety testing per BPI Standards 1100 and 1200 is conducted for any existing furnace or boiler systems which are retained for backup </w:t>
      </w:r>
      <w:proofErr w:type="gramStart"/>
      <w:r w:rsidRPr="00D81F0D">
        <w:rPr>
          <w:rFonts w:eastAsia="Arial" w:cs="Times New Roman"/>
          <w:color w:val="000000"/>
          <w:sz w:val="24"/>
          <w:szCs w:val="24"/>
        </w:rPr>
        <w:t>heating</w:t>
      </w:r>
      <w:r w:rsidR="00D760F3">
        <w:rPr>
          <w:rFonts w:eastAsia="Arial" w:cs="Times New Roman"/>
          <w:color w:val="000000"/>
          <w:sz w:val="24"/>
          <w:szCs w:val="24"/>
        </w:rPr>
        <w:t>;</w:t>
      </w:r>
      <w:proofErr w:type="gramEnd"/>
      <w:r w:rsidRPr="00D81F0D">
        <w:rPr>
          <w:rFonts w:eastAsia="Arial" w:cs="Times New Roman"/>
          <w:color w:val="000000"/>
          <w:sz w:val="24"/>
          <w:szCs w:val="24"/>
        </w:rPr>
        <w:t xml:space="preserve"> </w:t>
      </w:r>
    </w:p>
    <w:p w14:paraId="792B5C4C" w14:textId="1E4766C5" w:rsidR="00EC0B91" w:rsidRPr="00D81F0D" w:rsidRDefault="00422315" w:rsidP="00EC0B91">
      <w:pPr>
        <w:numPr>
          <w:ilvl w:val="3"/>
          <w:numId w:val="10"/>
        </w:numPr>
        <w:pBdr>
          <w:top w:val="nil"/>
          <w:left w:val="nil"/>
          <w:bottom w:val="nil"/>
          <w:right w:val="nil"/>
          <w:between w:val="nil"/>
        </w:pBdr>
        <w:tabs>
          <w:tab w:val="left" w:pos="1080"/>
          <w:tab w:val="left" w:pos="1260"/>
          <w:tab w:val="left" w:pos="2790"/>
        </w:tabs>
        <w:ind w:left="2520"/>
        <w:rPr>
          <w:rFonts w:eastAsia="Arial" w:cs="Times New Roman"/>
          <w:color w:val="000000"/>
          <w:sz w:val="24"/>
          <w:szCs w:val="24"/>
        </w:rPr>
      </w:pPr>
      <w:r w:rsidRPr="00D81F0D">
        <w:rPr>
          <w:rFonts w:eastAsia="Arial" w:cs="Times New Roman"/>
          <w:color w:val="000000"/>
          <w:sz w:val="24"/>
          <w:szCs w:val="24"/>
        </w:rPr>
        <w:t xml:space="preserve">The Grantee shall note and report the following attributes of the existing HVAC system being replaced in the Monthly Report: </w:t>
      </w:r>
    </w:p>
    <w:p w14:paraId="4887CCE3" w14:textId="3DECCE63"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lastRenderedPageBreak/>
        <w:t xml:space="preserve">equipment </w:t>
      </w:r>
      <w:proofErr w:type="gramStart"/>
      <w:r w:rsidRPr="00D81F0D">
        <w:rPr>
          <w:rFonts w:eastAsia="Arial" w:cs="Times New Roman"/>
          <w:color w:val="000000"/>
          <w:sz w:val="24"/>
          <w:szCs w:val="24"/>
        </w:rPr>
        <w:t>type</w:t>
      </w:r>
      <w:r w:rsidR="00D760F3">
        <w:rPr>
          <w:rFonts w:eastAsia="Arial" w:cs="Times New Roman"/>
          <w:color w:val="000000"/>
          <w:sz w:val="24"/>
          <w:szCs w:val="24"/>
        </w:rPr>
        <w:t>;</w:t>
      </w:r>
      <w:proofErr w:type="gramEnd"/>
    </w:p>
    <w:p w14:paraId="4D37DA7E" w14:textId="40B6831B"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 xml:space="preserve">approximate age of </w:t>
      </w:r>
      <w:proofErr w:type="gramStart"/>
      <w:r w:rsidRPr="00D81F0D">
        <w:rPr>
          <w:rFonts w:eastAsia="Arial" w:cs="Times New Roman"/>
          <w:color w:val="000000"/>
          <w:sz w:val="24"/>
          <w:szCs w:val="24"/>
        </w:rPr>
        <w:t>unit</w:t>
      </w:r>
      <w:r w:rsidR="00D760F3">
        <w:rPr>
          <w:rFonts w:eastAsia="Arial" w:cs="Times New Roman"/>
          <w:color w:val="000000"/>
          <w:sz w:val="24"/>
          <w:szCs w:val="24"/>
        </w:rPr>
        <w:t>;</w:t>
      </w:r>
      <w:proofErr w:type="gramEnd"/>
    </w:p>
    <w:p w14:paraId="31A34A65" w14:textId="277873CE"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performance efficiency (i.e., SEER, HSPF, AFUE)</w:t>
      </w:r>
      <w:r w:rsidR="00D760F3">
        <w:rPr>
          <w:rFonts w:eastAsia="Arial" w:cs="Times New Roman"/>
          <w:color w:val="000000"/>
          <w:sz w:val="24"/>
          <w:szCs w:val="24"/>
        </w:rPr>
        <w:t>; and,</w:t>
      </w:r>
    </w:p>
    <w:p w14:paraId="2BC1593A" w14:textId="77777777"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If a furnace or boiler is transitioned into a dual fuel heating system, this must also be noted along with the control settings (switchover temperature) being used to select the furnace/boiler or the heat pump for heating.</w:t>
      </w:r>
    </w:p>
    <w:p w14:paraId="00000097" w14:textId="408934AB" w:rsidR="004859B5" w:rsidRPr="00D81F0D" w:rsidRDefault="002F3ECC" w:rsidP="00EC0B91">
      <w:pPr>
        <w:numPr>
          <w:ilvl w:val="2"/>
          <w:numId w:val="10"/>
        </w:numPr>
        <w:pBdr>
          <w:top w:val="nil"/>
          <w:left w:val="nil"/>
          <w:bottom w:val="nil"/>
          <w:right w:val="nil"/>
          <w:between w:val="nil"/>
        </w:pBdr>
        <w:tabs>
          <w:tab w:val="left" w:pos="1080"/>
          <w:tab w:val="left" w:pos="1260"/>
          <w:tab w:val="left" w:pos="2790"/>
        </w:tabs>
        <w:ind w:hanging="360"/>
        <w:rPr>
          <w:rFonts w:eastAsia="Arial" w:cs="Times New Roman"/>
          <w:color w:val="000000"/>
          <w:sz w:val="24"/>
          <w:szCs w:val="24"/>
        </w:rPr>
      </w:pPr>
      <w:r w:rsidRPr="00D81F0D">
        <w:rPr>
          <w:rFonts w:eastAsia="Arial" w:cs="Times New Roman"/>
          <w:color w:val="000000"/>
          <w:sz w:val="24"/>
          <w:szCs w:val="24"/>
        </w:rPr>
        <w:t>P</w:t>
      </w:r>
      <w:r w:rsidR="00422315" w:rsidRPr="00D81F0D">
        <w:rPr>
          <w:rFonts w:eastAsia="Arial" w:cs="Times New Roman"/>
          <w:color w:val="000000"/>
          <w:sz w:val="24"/>
          <w:szCs w:val="24"/>
        </w:rPr>
        <w:t>ropane water heater conversion to a heat pump water heater</w:t>
      </w:r>
      <w:r w:rsidR="00D760F3">
        <w:rPr>
          <w:rFonts w:eastAsia="Arial" w:cs="Times New Roman"/>
          <w:color w:val="000000"/>
          <w:sz w:val="24"/>
          <w:szCs w:val="24"/>
        </w:rPr>
        <w:t xml:space="preserve">- </w:t>
      </w:r>
      <w:r w:rsidR="00422315" w:rsidRPr="00D81F0D">
        <w:rPr>
          <w:rFonts w:eastAsia="Arial" w:cs="Times New Roman"/>
          <w:color w:val="000000"/>
          <w:sz w:val="24"/>
          <w:szCs w:val="24"/>
        </w:rPr>
        <w:t xml:space="preserve">Replacement of a </w:t>
      </w:r>
      <w:r w:rsidR="00C561C4">
        <w:rPr>
          <w:rFonts w:eastAsia="Arial" w:cs="Times New Roman"/>
          <w:color w:val="000000"/>
          <w:sz w:val="24"/>
          <w:szCs w:val="24"/>
        </w:rPr>
        <w:t>propane</w:t>
      </w:r>
      <w:r w:rsidR="00C561C4" w:rsidRPr="00D81F0D">
        <w:rPr>
          <w:rFonts w:eastAsia="Arial" w:cs="Times New Roman"/>
          <w:color w:val="000000"/>
          <w:sz w:val="24"/>
          <w:szCs w:val="24"/>
        </w:rPr>
        <w:t xml:space="preserve"> </w:t>
      </w:r>
      <w:r w:rsidR="00422315" w:rsidRPr="00D81F0D">
        <w:rPr>
          <w:rFonts w:eastAsia="Arial" w:cs="Times New Roman"/>
          <w:color w:val="000000"/>
          <w:sz w:val="24"/>
          <w:szCs w:val="24"/>
        </w:rPr>
        <w:t>fuel-fired water heater with a heat pump water heater is an acceptable measure if each of the following conditions is met:</w:t>
      </w:r>
    </w:p>
    <w:p w14:paraId="00000098" w14:textId="68F59E2C" w:rsidR="004859B5" w:rsidRPr="00D81F0D" w:rsidRDefault="00422315" w:rsidP="00EC0B91">
      <w:pPr>
        <w:numPr>
          <w:ilvl w:val="1"/>
          <w:numId w:val="4"/>
        </w:numPr>
        <w:pBdr>
          <w:top w:val="nil"/>
          <w:left w:val="nil"/>
          <w:bottom w:val="nil"/>
          <w:right w:val="nil"/>
          <w:between w:val="nil"/>
        </w:pBdr>
        <w:tabs>
          <w:tab w:val="left" w:pos="2610"/>
        </w:tabs>
        <w:ind w:left="2340" w:firstLine="0"/>
        <w:rPr>
          <w:rFonts w:eastAsia="Arial" w:cs="Times New Roman"/>
          <w:color w:val="000000"/>
          <w:sz w:val="24"/>
          <w:szCs w:val="24"/>
        </w:rPr>
      </w:pPr>
      <w:r w:rsidRPr="00D81F0D">
        <w:rPr>
          <w:rFonts w:eastAsia="Arial" w:cs="Times New Roman"/>
          <w:color w:val="000000"/>
          <w:sz w:val="24"/>
          <w:szCs w:val="24"/>
        </w:rPr>
        <w:t xml:space="preserve">The comprehensive whole-house retrofit package results in a Simple Payback of 15 years or </w:t>
      </w:r>
      <w:proofErr w:type="gramStart"/>
      <w:r w:rsidRPr="00D81F0D">
        <w:rPr>
          <w:rFonts w:eastAsia="Arial" w:cs="Times New Roman"/>
          <w:color w:val="000000"/>
          <w:sz w:val="24"/>
          <w:szCs w:val="24"/>
        </w:rPr>
        <w:t>less</w:t>
      </w:r>
      <w:r w:rsidR="00D760F3">
        <w:rPr>
          <w:rFonts w:eastAsia="Arial" w:cs="Times New Roman"/>
          <w:color w:val="000000"/>
          <w:sz w:val="24"/>
          <w:szCs w:val="24"/>
        </w:rPr>
        <w:t>;</w:t>
      </w:r>
      <w:proofErr w:type="gramEnd"/>
    </w:p>
    <w:p w14:paraId="00000099" w14:textId="5BDDE872" w:rsidR="004859B5" w:rsidRPr="00D81F0D" w:rsidRDefault="00422315" w:rsidP="00A03629">
      <w:pPr>
        <w:numPr>
          <w:ilvl w:val="1"/>
          <w:numId w:val="4"/>
        </w:numPr>
        <w:pBdr>
          <w:top w:val="nil"/>
          <w:left w:val="nil"/>
          <w:bottom w:val="nil"/>
          <w:right w:val="nil"/>
          <w:between w:val="nil"/>
        </w:pBdr>
        <w:ind w:left="2430" w:hanging="270"/>
        <w:rPr>
          <w:rFonts w:eastAsia="Arial" w:cs="Times New Roman"/>
          <w:color w:val="000000"/>
          <w:sz w:val="24"/>
          <w:szCs w:val="24"/>
        </w:rPr>
      </w:pPr>
      <w:r w:rsidRPr="00D81F0D">
        <w:rPr>
          <w:rFonts w:eastAsia="Arial" w:cs="Times New Roman"/>
          <w:color w:val="000000"/>
          <w:sz w:val="24"/>
          <w:szCs w:val="24"/>
        </w:rPr>
        <w:t xml:space="preserve">The installed heat pump water heater is ENERGY STAR </w:t>
      </w:r>
      <w:proofErr w:type="gramStart"/>
      <w:r w:rsidRPr="00D81F0D">
        <w:rPr>
          <w:rFonts w:eastAsia="Arial" w:cs="Times New Roman"/>
          <w:color w:val="000000"/>
          <w:sz w:val="24"/>
          <w:szCs w:val="24"/>
        </w:rPr>
        <w:t>qualified</w:t>
      </w:r>
      <w:r w:rsidR="00C561C4">
        <w:rPr>
          <w:rFonts w:eastAsia="Arial" w:cs="Times New Roman"/>
          <w:color w:val="000000"/>
          <w:sz w:val="24"/>
          <w:szCs w:val="24"/>
        </w:rPr>
        <w:t>;</w:t>
      </w:r>
      <w:proofErr w:type="gramEnd"/>
    </w:p>
    <w:p w14:paraId="0000009A" w14:textId="580FBBE6" w:rsidR="004859B5" w:rsidRPr="00D81F0D" w:rsidRDefault="00422315">
      <w:pPr>
        <w:numPr>
          <w:ilvl w:val="1"/>
          <w:numId w:val="4"/>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The dwelling</w:t>
      </w:r>
      <w:r w:rsidR="00C561C4">
        <w:rPr>
          <w:rFonts w:eastAsia="Arial" w:cs="Times New Roman"/>
          <w:color w:val="000000"/>
          <w:sz w:val="24"/>
          <w:szCs w:val="24"/>
        </w:rPr>
        <w:t>’s</w:t>
      </w:r>
      <w:r w:rsidRPr="00D81F0D">
        <w:rPr>
          <w:rFonts w:eastAsia="Arial" w:cs="Times New Roman"/>
          <w:color w:val="000000"/>
          <w:sz w:val="24"/>
          <w:szCs w:val="24"/>
        </w:rPr>
        <w:t xml:space="preserve"> electric service is upgraded per applicable building codes to address the new load</w:t>
      </w:r>
      <w:r w:rsidR="002F3ECC" w:rsidRPr="00D81F0D">
        <w:rPr>
          <w:rFonts w:eastAsia="Arial" w:cs="Times New Roman"/>
          <w:color w:val="000000"/>
          <w:sz w:val="24"/>
          <w:szCs w:val="24"/>
        </w:rPr>
        <w:t xml:space="preserve">, if necessary, </w:t>
      </w:r>
      <w:r w:rsidRPr="00D81F0D">
        <w:rPr>
          <w:rFonts w:eastAsia="Arial" w:cs="Times New Roman"/>
          <w:color w:val="000000"/>
          <w:sz w:val="24"/>
          <w:szCs w:val="24"/>
        </w:rPr>
        <w:t>including compliance with the jurisdiction’s permitting and inspection requirements</w:t>
      </w:r>
      <w:r w:rsidR="00C561C4">
        <w:rPr>
          <w:rFonts w:eastAsia="Arial" w:cs="Times New Roman"/>
          <w:color w:val="000000"/>
          <w:sz w:val="24"/>
          <w:szCs w:val="24"/>
        </w:rPr>
        <w:t>; and,</w:t>
      </w:r>
      <w:r w:rsidRPr="00D81F0D">
        <w:rPr>
          <w:rFonts w:eastAsia="Arial" w:cs="Times New Roman"/>
          <w:color w:val="000000"/>
          <w:sz w:val="24"/>
          <w:szCs w:val="24"/>
        </w:rPr>
        <w:t xml:space="preserve"> </w:t>
      </w:r>
    </w:p>
    <w:p w14:paraId="0000009B" w14:textId="6AB65C16" w:rsidR="004859B5" w:rsidRPr="00D81F0D" w:rsidRDefault="00422315">
      <w:pPr>
        <w:numPr>
          <w:ilvl w:val="1"/>
          <w:numId w:val="4"/>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 xml:space="preserve">Any combustion safety issues created by the removal of the gas/propane water heater are addressed and </w:t>
      </w:r>
      <w:hyperlink r:id="rId16" w:history="1">
        <w:r w:rsidR="002F3ECC" w:rsidRPr="00D81F0D">
          <w:rPr>
            <w:rStyle w:val="Hyperlink"/>
            <w:rFonts w:eastAsia="Arial" w:cs="Times New Roman"/>
            <w:sz w:val="24"/>
            <w:szCs w:val="24"/>
          </w:rPr>
          <w:t>BPI Standards 1100</w:t>
        </w:r>
      </w:hyperlink>
      <w:r w:rsidR="002F3ECC" w:rsidRPr="00D81F0D">
        <w:rPr>
          <w:rFonts w:eastAsia="Arial" w:cs="Times New Roman"/>
          <w:color w:val="000000"/>
          <w:sz w:val="24"/>
          <w:szCs w:val="24"/>
        </w:rPr>
        <w:t xml:space="preserve"> and </w:t>
      </w:r>
      <w:hyperlink r:id="rId17" w:history="1">
        <w:r w:rsidR="002F3ECC" w:rsidRPr="00D81F0D">
          <w:rPr>
            <w:rStyle w:val="Hyperlink"/>
            <w:rFonts w:eastAsia="Arial" w:cs="Times New Roman"/>
            <w:sz w:val="24"/>
            <w:szCs w:val="24"/>
          </w:rPr>
          <w:t>1200</w:t>
        </w:r>
      </w:hyperlink>
      <w:r w:rsidR="002F3ECC" w:rsidRPr="00D81F0D">
        <w:rPr>
          <w:rFonts w:eastAsia="Arial" w:cs="Times New Roman"/>
          <w:color w:val="000000"/>
          <w:sz w:val="24"/>
          <w:szCs w:val="24"/>
        </w:rPr>
        <w:t xml:space="preserve"> are </w:t>
      </w:r>
      <w:r w:rsidR="00C561C4">
        <w:rPr>
          <w:rFonts w:eastAsia="Arial" w:cs="Times New Roman"/>
          <w:color w:val="000000"/>
          <w:sz w:val="24"/>
          <w:szCs w:val="24"/>
        </w:rPr>
        <w:t>addressed.</w:t>
      </w:r>
    </w:p>
    <w:p w14:paraId="0000009C" w14:textId="77777777" w:rsidR="004859B5" w:rsidRPr="00D81F0D" w:rsidRDefault="004859B5">
      <w:pPr>
        <w:pBdr>
          <w:top w:val="nil"/>
          <w:left w:val="nil"/>
          <w:bottom w:val="nil"/>
          <w:right w:val="nil"/>
          <w:between w:val="nil"/>
        </w:pBdr>
        <w:tabs>
          <w:tab w:val="left" w:pos="2160"/>
        </w:tabs>
        <w:rPr>
          <w:rFonts w:eastAsia="Arial" w:cs="Times New Roman"/>
          <w:color w:val="000000"/>
          <w:sz w:val="24"/>
          <w:szCs w:val="24"/>
        </w:rPr>
      </w:pPr>
    </w:p>
    <w:p w14:paraId="0000009E" w14:textId="0802A0AB" w:rsidR="004859B5" w:rsidRPr="00D81F0D" w:rsidRDefault="00422315">
      <w:pPr>
        <w:pBdr>
          <w:top w:val="nil"/>
          <w:left w:val="nil"/>
          <w:bottom w:val="nil"/>
          <w:right w:val="nil"/>
          <w:between w:val="nil"/>
        </w:pBdr>
        <w:ind w:left="720"/>
        <w:rPr>
          <w:rFonts w:eastAsia="Arial" w:cs="Times New Roman"/>
          <w:color w:val="000000"/>
          <w:sz w:val="24"/>
          <w:szCs w:val="24"/>
        </w:rPr>
      </w:pPr>
      <w:bookmarkStart w:id="1" w:name="_heading=h.gjdgxs" w:colFirst="0" w:colLast="0"/>
      <w:bookmarkEnd w:id="1"/>
      <w:r w:rsidRPr="00D81F0D">
        <w:rPr>
          <w:rFonts w:eastAsia="Arial" w:cs="Times New Roman"/>
          <w:color w:val="000000"/>
          <w:sz w:val="24"/>
          <w:szCs w:val="24"/>
        </w:rPr>
        <w:t>1</w:t>
      </w:r>
      <w:r w:rsidR="00A03629" w:rsidRPr="00D81F0D">
        <w:rPr>
          <w:rFonts w:eastAsia="Arial" w:cs="Times New Roman"/>
          <w:color w:val="000000"/>
          <w:sz w:val="24"/>
          <w:szCs w:val="24"/>
        </w:rPr>
        <w:t xml:space="preserve">3) </w:t>
      </w:r>
      <w:r w:rsidRPr="00D81F0D">
        <w:rPr>
          <w:rFonts w:eastAsia="Arial" w:cs="Times New Roman"/>
          <w:color w:val="000000"/>
          <w:sz w:val="24"/>
          <w:szCs w:val="24"/>
        </w:rPr>
        <w:t xml:space="preserve">Additional Energy Efficiency Measures </w:t>
      </w:r>
    </w:p>
    <w:p w14:paraId="0000009F" w14:textId="77777777"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Additional energy efficiency measures or locations may be approved on a case by case at the complete and sole discretion of MEA.  </w:t>
      </w:r>
    </w:p>
    <w:p w14:paraId="000000A0" w14:textId="1496BB96"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To be eligible, the additional </w:t>
      </w:r>
      <w:r w:rsidR="00C561C4">
        <w:rPr>
          <w:rFonts w:eastAsia="Arial" w:cs="Times New Roman"/>
          <w:color w:val="000000"/>
          <w:sz w:val="24"/>
          <w:szCs w:val="24"/>
        </w:rPr>
        <w:t xml:space="preserve">energy efficiency </w:t>
      </w:r>
      <w:r w:rsidRPr="00D81F0D">
        <w:rPr>
          <w:rFonts w:eastAsia="Arial" w:cs="Times New Roman"/>
          <w:color w:val="000000"/>
          <w:sz w:val="24"/>
          <w:szCs w:val="24"/>
        </w:rPr>
        <w:t>measure must be acceptable, as determined by the MEA program manager, and the simple payback for the entire residential upgrade (all energy efficiency measures combined) must be equal to 15 years or less.</w:t>
      </w:r>
    </w:p>
    <w:p w14:paraId="000000A1" w14:textId="77777777"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MEA approval for any additional energy measure or location shall be in writing by the assigned MEA program manager. </w:t>
      </w:r>
    </w:p>
    <w:p w14:paraId="000000A2" w14:textId="7BFFF245" w:rsidR="004859B5" w:rsidRPr="00D81F0D" w:rsidRDefault="004859B5">
      <w:pPr>
        <w:pBdr>
          <w:top w:val="nil"/>
          <w:left w:val="nil"/>
          <w:bottom w:val="nil"/>
          <w:right w:val="nil"/>
          <w:between w:val="nil"/>
        </w:pBdr>
        <w:rPr>
          <w:rFonts w:eastAsia="Arial" w:cs="Times New Roman"/>
          <w:color w:val="000000"/>
          <w:sz w:val="24"/>
          <w:szCs w:val="24"/>
        </w:rPr>
      </w:pPr>
    </w:p>
    <w:p w14:paraId="000000A3" w14:textId="70F79B45" w:rsidR="004859B5" w:rsidRPr="00D81F0D" w:rsidRDefault="0050080A">
      <w:pPr>
        <w:pBdr>
          <w:top w:val="nil"/>
          <w:left w:val="nil"/>
          <w:bottom w:val="nil"/>
          <w:right w:val="nil"/>
          <w:between w:val="nil"/>
        </w:pBdr>
        <w:rPr>
          <w:rFonts w:eastAsia="Arial" w:cs="Times New Roman"/>
          <w:color w:val="000000"/>
          <w:sz w:val="24"/>
          <w:szCs w:val="24"/>
        </w:rPr>
      </w:pPr>
      <w:r>
        <w:rPr>
          <w:rFonts w:eastAsia="Arial" w:cs="Times New Roman"/>
          <w:color w:val="000000"/>
          <w:sz w:val="24"/>
          <w:szCs w:val="24"/>
        </w:rPr>
        <w:t>F</w:t>
      </w:r>
      <w:r w:rsidR="00422315" w:rsidRPr="00D81F0D">
        <w:rPr>
          <w:rFonts w:eastAsia="Arial" w:cs="Times New Roman"/>
          <w:color w:val="000000"/>
          <w:sz w:val="24"/>
          <w:szCs w:val="24"/>
        </w:rPr>
        <w:t>. Cost Limits and Additional Requirements</w:t>
      </w:r>
    </w:p>
    <w:p w14:paraId="000000A4"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A5" w14:textId="5E4217DD"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b/>
          <w:color w:val="000000"/>
          <w:sz w:val="24"/>
          <w:szCs w:val="24"/>
        </w:rPr>
        <w:t>MEA Cost Limits</w:t>
      </w:r>
      <w:r w:rsidRPr="00D81F0D">
        <w:rPr>
          <w:rFonts w:eastAsia="Arial" w:cs="Times New Roman"/>
          <w:color w:val="000000"/>
          <w:sz w:val="24"/>
          <w:szCs w:val="24"/>
        </w:rPr>
        <w:t>: The cost of MEA’s contribution to the energy efficiency upgrade is capped at a maximum of $7,000 per home for projects not involving a heating, ventilation, and air conditioning (HVAC) system replacement and a maximum of $</w:t>
      </w:r>
      <w:r w:rsidR="00C561C4" w:rsidRPr="00D81F0D">
        <w:rPr>
          <w:rFonts w:eastAsia="Arial" w:cs="Times New Roman"/>
          <w:color w:val="000000"/>
          <w:sz w:val="24"/>
          <w:szCs w:val="24"/>
        </w:rPr>
        <w:t>1</w:t>
      </w:r>
      <w:r w:rsidR="00C561C4">
        <w:rPr>
          <w:rFonts w:eastAsia="Arial" w:cs="Times New Roman"/>
          <w:color w:val="000000"/>
          <w:sz w:val="24"/>
          <w:szCs w:val="24"/>
        </w:rPr>
        <w:t>2</w:t>
      </w:r>
      <w:r w:rsidRPr="00D81F0D">
        <w:rPr>
          <w:rFonts w:eastAsia="Arial" w:cs="Times New Roman"/>
          <w:color w:val="000000"/>
          <w:sz w:val="24"/>
          <w:szCs w:val="24"/>
        </w:rPr>
        <w:t xml:space="preserve">,000 per home for a project involving an HVAC system replacement. </w:t>
      </w:r>
      <w:r w:rsidR="00C561C4">
        <w:rPr>
          <w:rFonts w:eastAsia="Arial" w:cs="Times New Roman"/>
          <w:color w:val="000000"/>
          <w:sz w:val="24"/>
          <w:szCs w:val="24"/>
        </w:rPr>
        <w:t xml:space="preserve"> These limits do not include the cost up to $3,000 that is available for </w:t>
      </w:r>
      <w:r w:rsidR="00357F81">
        <w:rPr>
          <w:rFonts w:eastAsia="Arial" w:cs="Times New Roman"/>
          <w:color w:val="000000"/>
          <w:sz w:val="24"/>
          <w:szCs w:val="24"/>
        </w:rPr>
        <w:t>c</w:t>
      </w:r>
      <w:r w:rsidR="00357F81" w:rsidRPr="00357F81">
        <w:rPr>
          <w:rFonts w:eastAsia="Arial" w:cs="Times New Roman"/>
          <w:color w:val="000000"/>
          <w:sz w:val="24"/>
          <w:szCs w:val="24"/>
        </w:rPr>
        <w:t xml:space="preserve">omprehensive </w:t>
      </w:r>
      <w:r w:rsidR="00357F81">
        <w:rPr>
          <w:rFonts w:eastAsia="Arial" w:cs="Times New Roman"/>
          <w:color w:val="000000"/>
          <w:sz w:val="24"/>
          <w:szCs w:val="24"/>
        </w:rPr>
        <w:t>m</w:t>
      </w:r>
      <w:r w:rsidR="00357F81" w:rsidRPr="00357F81">
        <w:rPr>
          <w:rFonts w:eastAsia="Arial" w:cs="Times New Roman"/>
          <w:color w:val="000000"/>
          <w:sz w:val="24"/>
          <w:szCs w:val="24"/>
        </w:rPr>
        <w:t xml:space="preserve">echanical </w:t>
      </w:r>
      <w:r w:rsidR="00357F81">
        <w:rPr>
          <w:rFonts w:eastAsia="Arial" w:cs="Times New Roman"/>
          <w:color w:val="000000"/>
          <w:sz w:val="24"/>
          <w:szCs w:val="24"/>
        </w:rPr>
        <w:t>u</w:t>
      </w:r>
      <w:r w:rsidR="00357F81" w:rsidRPr="00357F81">
        <w:rPr>
          <w:rFonts w:eastAsia="Arial" w:cs="Times New Roman"/>
          <w:color w:val="000000"/>
          <w:sz w:val="24"/>
          <w:szCs w:val="24"/>
        </w:rPr>
        <w:t xml:space="preserve">pgrades involving </w:t>
      </w:r>
      <w:r w:rsidR="00357F81">
        <w:rPr>
          <w:rFonts w:eastAsia="Arial" w:cs="Times New Roman"/>
          <w:color w:val="000000"/>
          <w:sz w:val="24"/>
          <w:szCs w:val="24"/>
        </w:rPr>
        <w:t>f</w:t>
      </w:r>
      <w:r w:rsidR="00357F81" w:rsidRPr="00357F81">
        <w:rPr>
          <w:rFonts w:eastAsia="Arial" w:cs="Times New Roman"/>
          <w:color w:val="000000"/>
          <w:sz w:val="24"/>
          <w:szCs w:val="24"/>
        </w:rPr>
        <w:t xml:space="preserve">uel </w:t>
      </w:r>
      <w:r w:rsidR="00357F81">
        <w:rPr>
          <w:rFonts w:eastAsia="Arial" w:cs="Times New Roman"/>
          <w:color w:val="000000"/>
          <w:sz w:val="24"/>
          <w:szCs w:val="24"/>
        </w:rPr>
        <w:t>s</w:t>
      </w:r>
      <w:r w:rsidR="00357F81" w:rsidRPr="00357F81">
        <w:rPr>
          <w:rFonts w:eastAsia="Arial" w:cs="Times New Roman"/>
          <w:color w:val="000000"/>
          <w:sz w:val="24"/>
          <w:szCs w:val="24"/>
        </w:rPr>
        <w:t>witching</w:t>
      </w:r>
      <w:r w:rsidR="00357F81">
        <w:rPr>
          <w:rFonts w:eastAsia="Arial" w:cs="Times New Roman"/>
          <w:color w:val="000000"/>
          <w:sz w:val="24"/>
          <w:szCs w:val="24"/>
        </w:rPr>
        <w:t xml:space="preserve"> and </w:t>
      </w:r>
      <w:r w:rsidR="00C561C4">
        <w:rPr>
          <w:rFonts w:eastAsia="Arial" w:cs="Times New Roman"/>
          <w:color w:val="000000"/>
          <w:sz w:val="24"/>
          <w:szCs w:val="24"/>
        </w:rPr>
        <w:t xml:space="preserve">electrical service upgrades, if necessitated by the energy efficiency measures. </w:t>
      </w:r>
    </w:p>
    <w:p w14:paraId="000000A6"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Any energy efficiency upgrade estimated to exceed these spending limits must be approved in advance by the MEA program manager.</w:t>
      </w:r>
    </w:p>
    <w:p w14:paraId="000000A7"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MEA will not allow a charge for an upgrade that solely includes HVAC.</w:t>
      </w:r>
    </w:p>
    <w:p w14:paraId="000000A8" w14:textId="77777777" w:rsidR="004859B5" w:rsidRPr="00D81F0D" w:rsidRDefault="004859B5">
      <w:pPr>
        <w:pBdr>
          <w:top w:val="nil"/>
          <w:left w:val="nil"/>
          <w:bottom w:val="nil"/>
          <w:right w:val="nil"/>
          <w:between w:val="nil"/>
        </w:pBdr>
        <w:ind w:left="1440"/>
        <w:rPr>
          <w:rFonts w:eastAsia="Arial" w:cs="Times New Roman"/>
          <w:color w:val="000000"/>
          <w:sz w:val="24"/>
          <w:szCs w:val="24"/>
        </w:rPr>
      </w:pPr>
    </w:p>
    <w:p w14:paraId="000000A9" w14:textId="77777777"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b/>
          <w:color w:val="000000"/>
          <w:sz w:val="24"/>
          <w:szCs w:val="24"/>
        </w:rPr>
        <w:t>Incidental Repairs</w:t>
      </w:r>
      <w:r w:rsidRPr="00D81F0D">
        <w:rPr>
          <w:rFonts w:eastAsia="Arial" w:cs="Times New Roman"/>
          <w:color w:val="000000"/>
          <w:sz w:val="24"/>
          <w:szCs w:val="24"/>
        </w:rPr>
        <w:t xml:space="preserve">: Incidental repairs required to correct health and safety issues identified through the energy audit may be performed </w:t>
      </w:r>
      <w:proofErr w:type="gramStart"/>
      <w:r w:rsidRPr="00D81F0D">
        <w:rPr>
          <w:rFonts w:eastAsia="Arial" w:cs="Times New Roman"/>
          <w:color w:val="000000"/>
          <w:sz w:val="24"/>
          <w:szCs w:val="24"/>
        </w:rPr>
        <w:t>as long as</w:t>
      </w:r>
      <w:proofErr w:type="gramEnd"/>
      <w:r w:rsidRPr="00D81F0D">
        <w:rPr>
          <w:rFonts w:eastAsia="Arial" w:cs="Times New Roman"/>
          <w:color w:val="000000"/>
          <w:sz w:val="24"/>
          <w:szCs w:val="24"/>
        </w:rPr>
        <w:t xml:space="preserve"> the total cost of the </w:t>
      </w:r>
      <w:r w:rsidRPr="00D81F0D">
        <w:rPr>
          <w:rFonts w:eastAsia="Arial" w:cs="Times New Roman"/>
          <w:color w:val="000000"/>
          <w:sz w:val="24"/>
          <w:szCs w:val="24"/>
        </w:rPr>
        <w:lastRenderedPageBreak/>
        <w:t xml:space="preserve">materials and labor associated with incidental repairs charged to MEA does not exceed a cost of $1,500 per home.  </w:t>
      </w:r>
    </w:p>
    <w:p w14:paraId="000000AA" w14:textId="289A61D0"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Incidental repair costs shall be </w:t>
      </w:r>
      <w:r w:rsidRPr="00D81F0D">
        <w:rPr>
          <w:rFonts w:eastAsia="Arial" w:cs="Times New Roman"/>
          <w:color w:val="000000"/>
          <w:sz w:val="24"/>
          <w:szCs w:val="24"/>
          <w:u w:val="single"/>
        </w:rPr>
        <w:t>included</w:t>
      </w:r>
      <w:r w:rsidRPr="00D81F0D">
        <w:rPr>
          <w:rFonts w:eastAsia="Arial" w:cs="Times New Roman"/>
          <w:color w:val="000000"/>
          <w:sz w:val="24"/>
          <w:szCs w:val="24"/>
        </w:rPr>
        <w:t xml:space="preserve"> in the overall cost of upgrading the home and count towards MEA</w:t>
      </w:r>
      <w:r w:rsidR="00C561C4">
        <w:rPr>
          <w:rFonts w:eastAsia="Arial" w:cs="Times New Roman"/>
          <w:color w:val="000000"/>
          <w:sz w:val="24"/>
          <w:szCs w:val="24"/>
        </w:rPr>
        <w:t xml:space="preserve">’s </w:t>
      </w:r>
      <w:r w:rsidRPr="00D81F0D">
        <w:rPr>
          <w:rFonts w:eastAsia="Arial" w:cs="Times New Roman"/>
          <w:color w:val="000000"/>
          <w:sz w:val="24"/>
          <w:szCs w:val="24"/>
        </w:rPr>
        <w:t>contribution limits</w:t>
      </w:r>
      <w:r w:rsidR="00C561C4">
        <w:rPr>
          <w:rFonts w:eastAsia="Arial" w:cs="Times New Roman"/>
          <w:color w:val="000000"/>
          <w:sz w:val="24"/>
          <w:szCs w:val="24"/>
        </w:rPr>
        <w:t xml:space="preserve"> (i.e., $7000 per home without a HVAC upgrade and $12,000 per home with a HVAC upgrade)</w:t>
      </w:r>
      <w:r w:rsidRPr="00D81F0D">
        <w:rPr>
          <w:rFonts w:eastAsia="Arial" w:cs="Times New Roman"/>
          <w:color w:val="000000"/>
          <w:sz w:val="24"/>
          <w:szCs w:val="24"/>
        </w:rPr>
        <w:t>.</w:t>
      </w:r>
    </w:p>
    <w:p w14:paraId="000000AB"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To be reimbursable, incidental Repairs / Health and safety measures shall fall into one of these five categories:</w:t>
      </w:r>
    </w:p>
    <w:p w14:paraId="000000AC" w14:textId="45A72AF3"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Measures that enable the installation of an energy efficiency measure (i.e., a prerequisite to the successful installation of the energy efficiency measure). For example, repairing a hole in a roof that must be patched before installing insulation in the attic would qualify. Items that have no connection to an energy efficiency measure being installed would not qualify (e.g., repairing a dangerous step in a stairwell)</w:t>
      </w:r>
      <w:r w:rsidR="00C561C4">
        <w:rPr>
          <w:rFonts w:eastAsia="Arial" w:cs="Times New Roman"/>
          <w:color w:val="000000"/>
          <w:sz w:val="24"/>
          <w:szCs w:val="24"/>
        </w:rPr>
        <w:t>.</w:t>
      </w:r>
      <w:r w:rsidRPr="00D81F0D">
        <w:rPr>
          <w:rFonts w:eastAsia="Arial" w:cs="Times New Roman"/>
          <w:color w:val="000000"/>
          <w:sz w:val="24"/>
          <w:szCs w:val="24"/>
        </w:rPr>
        <w:t xml:space="preserve">  </w:t>
      </w:r>
    </w:p>
    <w:p w14:paraId="000000AD" w14:textId="77777777"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Measures to install carbon monoxide (CO) monitors for homes with combustion appliances or an attached garage. </w:t>
      </w:r>
    </w:p>
    <w:p w14:paraId="000000AE" w14:textId="77777777"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bookmarkStart w:id="2" w:name="_heading=h.30j0zll" w:colFirst="0" w:colLast="0"/>
      <w:bookmarkEnd w:id="2"/>
      <w:r w:rsidRPr="00D81F0D">
        <w:rPr>
          <w:rFonts w:eastAsia="Arial" w:cs="Times New Roman"/>
          <w:color w:val="000000"/>
          <w:sz w:val="24"/>
          <w:szCs w:val="24"/>
        </w:rPr>
        <w:t>Measures to correct combustion appliance zone (CAZ) problems.</w:t>
      </w:r>
    </w:p>
    <w:p w14:paraId="000000B2" w14:textId="027C280E" w:rsidR="004859B5" w:rsidRPr="00D81F0D" w:rsidRDefault="00422315" w:rsidP="00A03629">
      <w:pPr>
        <w:numPr>
          <w:ilvl w:val="2"/>
          <w:numId w:val="4"/>
        </w:numPr>
        <w:pBdr>
          <w:top w:val="nil"/>
          <w:left w:val="nil"/>
          <w:bottom w:val="nil"/>
          <w:right w:val="nil"/>
          <w:between w:val="nil"/>
        </w:pBdr>
        <w:rPr>
          <w:rFonts w:eastAsia="Arial" w:cs="Times New Roman"/>
          <w:color w:val="000000"/>
          <w:sz w:val="24"/>
          <w:szCs w:val="24"/>
        </w:rPr>
      </w:pPr>
      <w:bookmarkStart w:id="3" w:name="_heading=h.1fob9te" w:colFirst="0" w:colLast="0"/>
      <w:bookmarkEnd w:id="3"/>
      <w:r w:rsidRPr="00D81F0D">
        <w:rPr>
          <w:rFonts w:eastAsia="Arial" w:cs="Times New Roman"/>
          <w:color w:val="000000"/>
          <w:sz w:val="24"/>
          <w:szCs w:val="24"/>
        </w:rPr>
        <w:t>Measures to install required mechanical ventilation, including the installation of bathroom ventilation fans and controls, and kitchen ventilation fans/hoods (which must be vented to</w:t>
      </w:r>
      <w:r w:rsidR="00A03629" w:rsidRPr="00D81F0D">
        <w:rPr>
          <w:rFonts w:eastAsia="Arial" w:cs="Times New Roman"/>
          <w:color w:val="000000"/>
          <w:sz w:val="24"/>
          <w:szCs w:val="24"/>
        </w:rPr>
        <w:t xml:space="preserve"> the </w:t>
      </w:r>
      <w:r w:rsidRPr="00D81F0D">
        <w:rPr>
          <w:rFonts w:eastAsia="Arial" w:cs="Times New Roman"/>
          <w:color w:val="000000"/>
          <w:sz w:val="24"/>
          <w:szCs w:val="24"/>
        </w:rPr>
        <w:t xml:space="preserve">outdoors). </w:t>
      </w:r>
    </w:p>
    <w:p w14:paraId="000000B3" w14:textId="77777777" w:rsidR="004859B5" w:rsidRPr="00D81F0D" w:rsidRDefault="004859B5">
      <w:pPr>
        <w:pBdr>
          <w:top w:val="nil"/>
          <w:left w:val="nil"/>
          <w:bottom w:val="nil"/>
          <w:right w:val="nil"/>
          <w:between w:val="nil"/>
        </w:pBdr>
        <w:ind w:left="1980"/>
        <w:rPr>
          <w:rFonts w:eastAsia="Arial" w:cs="Times New Roman"/>
          <w:color w:val="000000"/>
          <w:sz w:val="24"/>
          <w:szCs w:val="24"/>
        </w:rPr>
      </w:pPr>
    </w:p>
    <w:p w14:paraId="000000B4" w14:textId="77777777"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Upon request by MEA, Grantee shall provide a list of all homes, buildings, and residences upgraded using funds from this Grant.</w:t>
      </w:r>
    </w:p>
    <w:p w14:paraId="000000B5" w14:textId="77777777" w:rsidR="004859B5" w:rsidRPr="00D81F0D" w:rsidRDefault="004859B5">
      <w:pPr>
        <w:rPr>
          <w:rFonts w:cs="Times New Roman"/>
          <w:sz w:val="24"/>
          <w:szCs w:val="24"/>
        </w:rPr>
      </w:pPr>
    </w:p>
    <w:p w14:paraId="6F1EFDE8" w14:textId="77777777" w:rsidR="00D81F0D" w:rsidRPr="00D81F0D" w:rsidRDefault="00D81F0D">
      <w:pPr>
        <w:rPr>
          <w:rFonts w:cs="Times New Roman"/>
          <w:sz w:val="24"/>
          <w:szCs w:val="24"/>
        </w:rPr>
      </w:pPr>
    </w:p>
    <w:sectPr w:rsidR="00D81F0D" w:rsidRPr="00D81F0D">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C4D3" w14:textId="77777777" w:rsidR="000D26B7" w:rsidRDefault="000D26B7">
      <w:r>
        <w:separator/>
      </w:r>
    </w:p>
  </w:endnote>
  <w:endnote w:type="continuationSeparator" w:id="0">
    <w:p w14:paraId="0D6E294C" w14:textId="77777777" w:rsidR="000D26B7" w:rsidRDefault="000D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24828"/>
      <w:docPartObj>
        <w:docPartGallery w:val="Page Numbers (Bottom of Page)"/>
        <w:docPartUnique/>
      </w:docPartObj>
    </w:sdtPr>
    <w:sdtEndPr>
      <w:rPr>
        <w:noProof/>
      </w:rPr>
    </w:sdtEndPr>
    <w:sdtContent>
      <w:p w14:paraId="31135EAB" w14:textId="1C3BC293" w:rsidR="00195074" w:rsidRDefault="00195074" w:rsidP="006B2DE6">
        <w:pPr>
          <w:pStyle w:val="Footer"/>
          <w:tabs>
            <w:tab w:val="left" w:pos="2925"/>
          </w:tabs>
        </w:pPr>
        <w:r>
          <w:tab/>
        </w:r>
        <w:r>
          <w:tab/>
        </w:r>
        <w:r>
          <w:fldChar w:fldCharType="begin"/>
        </w:r>
        <w:r>
          <w:instrText xml:space="preserve"> PAGE   \* MERGEFORMAT </w:instrText>
        </w:r>
        <w:r>
          <w:fldChar w:fldCharType="separate"/>
        </w:r>
        <w:r>
          <w:rPr>
            <w:noProof/>
          </w:rPr>
          <w:t>2</w:t>
        </w:r>
        <w:r>
          <w:rPr>
            <w:noProof/>
          </w:rPr>
          <w:fldChar w:fldCharType="end"/>
        </w:r>
      </w:p>
    </w:sdtContent>
  </w:sdt>
  <w:p w14:paraId="1C9B1761" w14:textId="77777777" w:rsidR="00195074" w:rsidRDefault="0019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D83F" w14:textId="77777777" w:rsidR="000D26B7" w:rsidRDefault="000D26B7">
      <w:r>
        <w:separator/>
      </w:r>
    </w:p>
  </w:footnote>
  <w:footnote w:type="continuationSeparator" w:id="0">
    <w:p w14:paraId="79901FB0" w14:textId="77777777" w:rsidR="000D26B7" w:rsidRDefault="000D26B7">
      <w:r>
        <w:continuationSeparator/>
      </w:r>
    </w:p>
  </w:footnote>
  <w:footnote w:id="1">
    <w:p w14:paraId="000000B6" w14:textId="77777777" w:rsidR="004859B5" w:rsidRDefault="00422315">
      <w:pPr>
        <w:rPr>
          <w:color w:val="000000"/>
        </w:rPr>
      </w:pPr>
      <w:r>
        <w:rPr>
          <w:rStyle w:val="FootnoteReference"/>
        </w:rPr>
        <w:footnoteRef/>
      </w:r>
      <w:r>
        <w:rPr>
          <w:rFonts w:ascii="Arial" w:eastAsia="Arial" w:hAnsi="Arial" w:cs="Arial"/>
          <w:color w:val="000000"/>
        </w:rPr>
        <w:t xml:space="preserve"> </w:t>
      </w:r>
      <w:hyperlink r:id="rId1">
        <w:r>
          <w:rPr>
            <w:rFonts w:ascii="Arial" w:eastAsia="Arial" w:hAnsi="Arial" w:cs="Arial"/>
            <w:color w:val="0000FF"/>
            <w:u w:val="single"/>
          </w:rPr>
          <w:t>https://www.bpihomeowner.org/home-energy-audit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93D"/>
    <w:multiLevelType w:val="multilevel"/>
    <w:tmpl w:val="1974B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lowerRoman"/>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95B5C"/>
    <w:multiLevelType w:val="multilevel"/>
    <w:tmpl w:val="4E1E252C"/>
    <w:lvl w:ilvl="0">
      <w:start w:val="1"/>
      <w:numFmt w:val="upperLetter"/>
      <w:lvlText w:val="%1."/>
      <w:lvlJc w:val="left"/>
      <w:pPr>
        <w:ind w:left="360" w:hanging="360"/>
      </w:pPr>
    </w:lvl>
    <w:lvl w:ilvl="1">
      <w:start w:val="1"/>
      <w:numFmt w:val="decimal"/>
      <w:lvlText w:val="%2."/>
      <w:lvlJc w:val="left"/>
      <w:pPr>
        <w:ind w:left="1080" w:hanging="360"/>
      </w:pPr>
      <w:rPr>
        <w:rFonts w:ascii="Arial" w:eastAsia="Arial" w:hAnsi="Arial" w:cs="Arial"/>
      </w:rPr>
    </w:lvl>
    <w:lvl w:ilvl="2">
      <w:start w:val="1"/>
      <w:numFmt w:val="lowerLetter"/>
      <w:lvlText w:val="(%3)"/>
      <w:lvlJc w:val="left"/>
      <w:pPr>
        <w:ind w:left="1800" w:hanging="180"/>
      </w:pPr>
      <w:rPr>
        <w:b w:val="0"/>
      </w:rPr>
    </w:lvl>
    <w:lvl w:ilvl="3">
      <w:start w:val="1"/>
      <w:numFmt w:val="lowerRoman"/>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F11545"/>
    <w:multiLevelType w:val="multilevel"/>
    <w:tmpl w:val="63AAF0F0"/>
    <w:lvl w:ilvl="0">
      <w:start w:val="3"/>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7C47E2"/>
    <w:multiLevelType w:val="multilevel"/>
    <w:tmpl w:val="D5522B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86A5250"/>
    <w:multiLevelType w:val="hybridMultilevel"/>
    <w:tmpl w:val="C27201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3B16ACC"/>
    <w:multiLevelType w:val="hybridMultilevel"/>
    <w:tmpl w:val="C27201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59334D68"/>
    <w:multiLevelType w:val="multilevel"/>
    <w:tmpl w:val="B27607D4"/>
    <w:lvl w:ilvl="0">
      <w:start w:val="1"/>
      <w:numFmt w:val="lowerLetter"/>
      <w:lvlText w:val="(%1)"/>
      <w:lvlJc w:val="left"/>
      <w:pPr>
        <w:ind w:left="1800" w:hanging="360"/>
      </w:pPr>
    </w:lvl>
    <w:lvl w:ilvl="1">
      <w:start w:val="1"/>
      <w:numFmt w:val="lowerRoman"/>
      <w:lvlText w:val="(%2)"/>
      <w:lvlJc w:val="left"/>
      <w:pPr>
        <w:ind w:left="2520" w:hanging="360"/>
      </w:pPr>
      <w:rPr>
        <w:b w:val="0"/>
      </w:rPr>
    </w:lvl>
    <w:lvl w:ilvl="2">
      <w:start w:val="1"/>
      <w:numFmt w:val="decimal"/>
      <w:lvlText w:val="%3."/>
      <w:lvlJc w:val="left"/>
      <w:pPr>
        <w:ind w:left="3240" w:hanging="360"/>
      </w:pPr>
    </w:lvl>
    <w:lvl w:ilvl="3">
      <w:start w:val="1"/>
      <w:numFmt w:val="lowerLetter"/>
      <w:lvlText w:val="(%4)"/>
      <w:lvlJc w:val="left"/>
      <w:pPr>
        <w:ind w:left="3960" w:hanging="360"/>
      </w:p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CA3184D"/>
    <w:multiLevelType w:val="multilevel"/>
    <w:tmpl w:val="00F4C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B2208"/>
    <w:multiLevelType w:val="multilevel"/>
    <w:tmpl w:val="8E4A0F2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730C9E"/>
    <w:multiLevelType w:val="multilevel"/>
    <w:tmpl w:val="86C8519A"/>
    <w:lvl w:ilvl="0">
      <w:start w:val="1"/>
      <w:numFmt w:val="lowerRoman"/>
      <w:lvlText w:val="(%1)"/>
      <w:lvlJc w:val="left"/>
      <w:pPr>
        <w:ind w:left="2520" w:hanging="360"/>
      </w:pPr>
      <w:rPr>
        <w:b w:val="0"/>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7D1A191A"/>
    <w:multiLevelType w:val="multilevel"/>
    <w:tmpl w:val="7CB6D0AE"/>
    <w:lvl w:ilvl="0">
      <w:start w:val="1"/>
      <w:numFmt w:val="lowerLetter"/>
      <w:lvlText w:val="(%1)"/>
      <w:lvlJc w:val="left"/>
      <w:pPr>
        <w:ind w:left="540" w:hanging="360"/>
      </w:pPr>
    </w:lvl>
    <w:lvl w:ilvl="1">
      <w:start w:val="1"/>
      <w:numFmt w:val="lowerRoman"/>
      <w:lvlText w:val="(%2)"/>
      <w:lvlJc w:val="left"/>
      <w:pPr>
        <w:ind w:left="1260" w:hanging="360"/>
      </w:pPr>
      <w:rPr>
        <w:b w:val="0"/>
      </w:rPr>
    </w:lvl>
    <w:lvl w:ilvl="2">
      <w:start w:val="1"/>
      <w:numFmt w:val="lowerRoman"/>
      <w:lvlText w:val="(%3)"/>
      <w:lvlJc w:val="left"/>
      <w:pPr>
        <w:ind w:left="1980" w:hanging="180"/>
      </w:pPr>
      <w:rPr>
        <w:b w:val="0"/>
      </w:r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7DA91A33"/>
    <w:multiLevelType w:val="multilevel"/>
    <w:tmpl w:val="910858D2"/>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3"/>
      <w:numFmt w:val="lowerLetter"/>
      <w:lvlText w:val="(%3)"/>
      <w:lvlJc w:val="left"/>
      <w:pPr>
        <w:ind w:left="2160" w:hanging="180"/>
      </w:pPr>
      <w:rPr>
        <w:rFonts w:hint="default"/>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9"/>
  </w:num>
  <w:num w:numId="4">
    <w:abstractNumId w:val="10"/>
  </w:num>
  <w:num w:numId="5">
    <w:abstractNumId w:val="0"/>
  </w:num>
  <w:num w:numId="6">
    <w:abstractNumId w:val="6"/>
  </w:num>
  <w:num w:numId="7">
    <w:abstractNumId w:val="7"/>
  </w:num>
  <w:num w:numId="8">
    <w:abstractNumId w:val="8"/>
  </w:num>
  <w:num w:numId="9">
    <w:abstractNumId w:val="2"/>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B5"/>
    <w:rsid w:val="000D26B7"/>
    <w:rsid w:val="000E7579"/>
    <w:rsid w:val="00195074"/>
    <w:rsid w:val="00240C6F"/>
    <w:rsid w:val="002F3ECC"/>
    <w:rsid w:val="00357F81"/>
    <w:rsid w:val="00422315"/>
    <w:rsid w:val="004859B5"/>
    <w:rsid w:val="004B734F"/>
    <w:rsid w:val="004F7FE9"/>
    <w:rsid w:val="0050080A"/>
    <w:rsid w:val="006B2DE6"/>
    <w:rsid w:val="00772FE3"/>
    <w:rsid w:val="007D5DE8"/>
    <w:rsid w:val="0087619D"/>
    <w:rsid w:val="00885651"/>
    <w:rsid w:val="00907B68"/>
    <w:rsid w:val="009C4B88"/>
    <w:rsid w:val="00A03629"/>
    <w:rsid w:val="00A50648"/>
    <w:rsid w:val="00AE014E"/>
    <w:rsid w:val="00B118E8"/>
    <w:rsid w:val="00B14E31"/>
    <w:rsid w:val="00BC4167"/>
    <w:rsid w:val="00C561C4"/>
    <w:rsid w:val="00CB7DBD"/>
    <w:rsid w:val="00D05EA7"/>
    <w:rsid w:val="00D40B72"/>
    <w:rsid w:val="00D500CD"/>
    <w:rsid w:val="00D760F3"/>
    <w:rsid w:val="00D81F0D"/>
    <w:rsid w:val="00E85750"/>
    <w:rsid w:val="00EA181F"/>
    <w:rsid w:val="00EC0B91"/>
    <w:rsid w:val="00F53C4E"/>
    <w:rsid w:val="00F9218D"/>
    <w:rsid w:val="00FA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76A4"/>
  <w15:docId w15:val="{0F50E0E3-D895-4F6A-82A6-F2D85B06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53"/>
    <w:pPr>
      <w:suppressAutoHyphens/>
      <w:autoSpaceDE w:val="0"/>
    </w:pPr>
    <w:rPr>
      <w:rFonts w:cs="Calibri"/>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F46F53"/>
    <w:rPr>
      <w:color w:val="0000FF"/>
      <w:u w:val="single"/>
    </w:rPr>
  </w:style>
  <w:style w:type="paragraph" w:styleId="ListParagraph">
    <w:name w:val="List Paragraph"/>
    <w:basedOn w:val="Normal"/>
    <w:uiPriority w:val="34"/>
    <w:qFormat/>
    <w:rsid w:val="00F46F53"/>
    <w:pPr>
      <w:ind w:left="720"/>
    </w:pPr>
  </w:style>
  <w:style w:type="paragraph" w:styleId="NoSpacing">
    <w:name w:val="No Spacing"/>
    <w:uiPriority w:val="1"/>
    <w:qFormat/>
    <w:rsid w:val="00F46F53"/>
    <w:pPr>
      <w:suppressAutoHyphens/>
    </w:pPr>
    <w:rPr>
      <w:rFonts w:eastAsia="Calibri" w:cs="Calibri"/>
      <w:sz w:val="24"/>
      <w:szCs w:val="24"/>
      <w:lang w:eastAsia="ar-SA"/>
    </w:rPr>
  </w:style>
  <w:style w:type="table" w:styleId="TableGrid">
    <w:name w:val="Table Grid"/>
    <w:basedOn w:val="TableNormal"/>
    <w:uiPriority w:val="39"/>
    <w:rsid w:val="00F46F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E6D"/>
    <w:rPr>
      <w:sz w:val="16"/>
      <w:szCs w:val="16"/>
    </w:rPr>
  </w:style>
  <w:style w:type="paragraph" w:styleId="CommentText">
    <w:name w:val="annotation text"/>
    <w:basedOn w:val="Normal"/>
    <w:link w:val="CommentTextChar"/>
    <w:uiPriority w:val="99"/>
    <w:semiHidden/>
    <w:unhideWhenUsed/>
    <w:rsid w:val="00E37E6D"/>
  </w:style>
  <w:style w:type="character" w:customStyle="1" w:styleId="CommentTextChar">
    <w:name w:val="Comment Text Char"/>
    <w:basedOn w:val="DefaultParagraphFont"/>
    <w:link w:val="CommentText"/>
    <w:uiPriority w:val="99"/>
    <w:semiHidden/>
    <w:rsid w:val="00E37E6D"/>
    <w:rPr>
      <w:rFonts w:ascii="Times New Roman" w:eastAsia="Times New Roman" w:hAnsi="Times New Roman" w:cs="Calibri"/>
      <w:sz w:val="20"/>
      <w:szCs w:val="20"/>
      <w:lang w:eastAsia="ar-SA"/>
    </w:rPr>
  </w:style>
  <w:style w:type="paragraph" w:styleId="CommentSubject">
    <w:name w:val="annotation subject"/>
    <w:basedOn w:val="CommentText"/>
    <w:next w:val="CommentText"/>
    <w:link w:val="CommentSubjectChar"/>
    <w:uiPriority w:val="99"/>
    <w:semiHidden/>
    <w:unhideWhenUsed/>
    <w:rsid w:val="00E37E6D"/>
    <w:rPr>
      <w:b/>
      <w:bCs/>
    </w:rPr>
  </w:style>
  <w:style w:type="character" w:customStyle="1" w:styleId="CommentSubjectChar">
    <w:name w:val="Comment Subject Char"/>
    <w:basedOn w:val="CommentTextChar"/>
    <w:link w:val="CommentSubject"/>
    <w:uiPriority w:val="99"/>
    <w:semiHidden/>
    <w:rsid w:val="00E37E6D"/>
    <w:rPr>
      <w:rFonts w:ascii="Times New Roman" w:eastAsia="Times New Roman" w:hAnsi="Times New Roman" w:cs="Calibri"/>
      <w:b/>
      <w:bCs/>
      <w:sz w:val="20"/>
      <w:szCs w:val="20"/>
      <w:lang w:eastAsia="ar-SA"/>
    </w:rPr>
  </w:style>
  <w:style w:type="character" w:styleId="FootnoteReference">
    <w:name w:val="footnote reference"/>
    <w:basedOn w:val="DefaultParagraphFont"/>
    <w:uiPriority w:val="99"/>
    <w:semiHidden/>
    <w:unhideWhenUsed/>
    <w:rsid w:val="002975B9"/>
    <w:rPr>
      <w:vertAlign w:val="superscript"/>
    </w:rPr>
  </w:style>
  <w:style w:type="paragraph" w:styleId="BalloonText">
    <w:name w:val="Balloon Text"/>
    <w:basedOn w:val="Normal"/>
    <w:link w:val="BalloonTextChar"/>
    <w:uiPriority w:val="99"/>
    <w:semiHidden/>
    <w:unhideWhenUsed/>
    <w:rsid w:val="00834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804"/>
    <w:rPr>
      <w:rFonts w:ascii="Segoe UI" w:eastAsia="Times New Roman" w:hAnsi="Segoe UI" w:cs="Segoe UI"/>
      <w:sz w:val="18"/>
      <w:szCs w:val="18"/>
      <w:lang w:eastAsia="ar-SA"/>
    </w:rPr>
  </w:style>
  <w:style w:type="paragraph" w:styleId="Header">
    <w:name w:val="header"/>
    <w:basedOn w:val="Normal"/>
    <w:link w:val="HeaderChar"/>
    <w:uiPriority w:val="99"/>
    <w:unhideWhenUsed/>
    <w:rsid w:val="00834804"/>
    <w:pPr>
      <w:tabs>
        <w:tab w:val="center" w:pos="4680"/>
        <w:tab w:val="right" w:pos="9360"/>
      </w:tabs>
    </w:pPr>
  </w:style>
  <w:style w:type="character" w:customStyle="1" w:styleId="HeaderChar">
    <w:name w:val="Header Char"/>
    <w:basedOn w:val="DefaultParagraphFont"/>
    <w:link w:val="Header"/>
    <w:uiPriority w:val="99"/>
    <w:rsid w:val="00834804"/>
    <w:rPr>
      <w:rFonts w:ascii="Times New Roman" w:eastAsia="Times New Roman" w:hAnsi="Times New Roman" w:cs="Calibri"/>
      <w:sz w:val="20"/>
      <w:szCs w:val="20"/>
      <w:lang w:eastAsia="ar-SA"/>
    </w:rPr>
  </w:style>
  <w:style w:type="paragraph" w:styleId="Footer">
    <w:name w:val="footer"/>
    <w:basedOn w:val="Normal"/>
    <w:link w:val="FooterChar"/>
    <w:uiPriority w:val="99"/>
    <w:unhideWhenUsed/>
    <w:rsid w:val="00834804"/>
    <w:pPr>
      <w:tabs>
        <w:tab w:val="center" w:pos="4680"/>
        <w:tab w:val="right" w:pos="9360"/>
      </w:tabs>
    </w:pPr>
  </w:style>
  <w:style w:type="character" w:customStyle="1" w:styleId="FooterChar">
    <w:name w:val="Footer Char"/>
    <w:basedOn w:val="DefaultParagraphFont"/>
    <w:link w:val="Footer"/>
    <w:uiPriority w:val="99"/>
    <w:rsid w:val="00834804"/>
    <w:rPr>
      <w:rFonts w:ascii="Times New Roman" w:eastAsia="Times New Roman" w:hAnsi="Times New Roman" w:cs="Calibri"/>
      <w:sz w:val="20"/>
      <w:szCs w:val="20"/>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character" w:customStyle="1" w:styleId="UnresolvedMention1">
    <w:name w:val="Unresolved Mention1"/>
    <w:basedOn w:val="DefaultParagraphFont"/>
    <w:uiPriority w:val="99"/>
    <w:semiHidden/>
    <w:unhideWhenUsed/>
    <w:rsid w:val="002F3ECC"/>
    <w:rPr>
      <w:color w:val="605E5C"/>
      <w:shd w:val="clear" w:color="auto" w:fill="E1DFDD"/>
    </w:rPr>
  </w:style>
  <w:style w:type="character" w:styleId="UnresolvedMention">
    <w:name w:val="Unresolved Mention"/>
    <w:basedOn w:val="DefaultParagraphFont"/>
    <w:uiPriority w:val="99"/>
    <w:semiHidden/>
    <w:unhideWhenUsed/>
    <w:rsid w:val="00FA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pi.org/sites/default/files/Guidance%20on%20Estimating%20Distribution%20Efficiency.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pi.org/standards.aspx" TargetMode="External"/><Relationship Id="rId17" Type="http://schemas.openxmlformats.org/officeDocument/2006/relationships/hyperlink" Target="http://www.bpi.org/sites/default/files/ANSI%20BPI-1200-S-2017%20Standard%20Practice%20for%20Basic%20Analysis%20of%20Buildings.pdf" TargetMode="External"/><Relationship Id="rId2" Type="http://schemas.openxmlformats.org/officeDocument/2006/relationships/customXml" Target="../customXml/item2.xml"/><Relationship Id="rId16" Type="http://schemas.openxmlformats.org/officeDocument/2006/relationships/hyperlink" Target="http://www.bpi.org/sites/default/files/ANSI-BPI-1100-T-2014%20Home%20Energy%20Auditing%20Standar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pi.org/sites/default/files/ANSI%20BPI-1200-S-2017%20Standard%20Practice%20for%20Basic%20Analysis%20of%20Buildings.pdf" TargetMode="External"/><Relationship Id="rId5" Type="http://schemas.openxmlformats.org/officeDocument/2006/relationships/settings" Target="settings.xml"/><Relationship Id="rId15" Type="http://schemas.openxmlformats.org/officeDocument/2006/relationships/hyperlink" Target="http://www.bpi.org/sites/default/files/ANSI%20BPI-1200-S-2017%20Standard%20Practice%20for%20Basic%20Analysis%20of%20Buildings.pdf" TargetMode="External"/><Relationship Id="rId23" Type="http://schemas.openxmlformats.org/officeDocument/2006/relationships/customXml" Target="../customXml/item5.xml"/><Relationship Id="rId10" Type="http://schemas.openxmlformats.org/officeDocument/2006/relationships/hyperlink" Target="https://www.bpi.org/sites/default/files/ANSI-BPI-1100-T-2014%20Home%20Energy%20Auditing%20Standard.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pihomeowner.org/home-energy-audit" TargetMode="External"/><Relationship Id="rId14" Type="http://schemas.openxmlformats.org/officeDocument/2006/relationships/hyperlink" Target="http://www.bpi.org/sites/default/files/ANSI-BPI-1100-T-2014%20Home%20Energy%20Auditing%20Standard.pdf"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bpihomeowner.org/home-energy-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I1zxVZatwhgg7ThicTKJ5pV07WA==">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3F64D-4503-4CE1-8A6F-6C0EAE2E395B}"/>
</file>

<file path=customXml/itemProps2.xml><?xml version="1.0" encoding="utf-8"?>
<ds:datastoreItem xmlns:ds="http://schemas.openxmlformats.org/officeDocument/2006/customXml" ds:itemID="{7371AEA7-E810-472F-B74C-3FFDEB69B215}"/>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CBA37516-818D-4617-B8B7-24948A89A916}"/>
</file>

<file path=customXml/itemProps5.xml><?xml version="1.0" encoding="utf-8"?>
<ds:datastoreItem xmlns:ds="http://schemas.openxmlformats.org/officeDocument/2006/customXml" ds:itemID="{5BE557C0-E4C1-4ECC-9776-2AF99A32E2F0}"/>
</file>

<file path=docProps/app.xml><?xml version="1.0" encoding="utf-8"?>
<Properties xmlns="http://schemas.openxmlformats.org/officeDocument/2006/extended-properties" xmlns:vt="http://schemas.openxmlformats.org/officeDocument/2006/docPropsVTypes">
  <Template>Normal</Template>
  <TotalTime>1</TotalTime>
  <Pages>8</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Bowles</dc:creator>
  <cp:lastModifiedBy>Dean Fisher</cp:lastModifiedBy>
  <cp:revision>2</cp:revision>
  <dcterms:created xsi:type="dcterms:W3CDTF">2021-09-14T20:44:00Z</dcterms:created>
  <dcterms:modified xsi:type="dcterms:W3CDTF">2021-09-14T20:44:00Z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