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63" w:type="dxa"/>
        <w:jc w:val="center"/>
        <w:tblLayout w:type="fixed"/>
        <w:tblLook w:val="0000" w:firstRow="0" w:lastRow="0" w:firstColumn="0" w:lastColumn="0" w:noHBand="0" w:noVBand="0"/>
      </w:tblPr>
      <w:tblGrid>
        <w:gridCol w:w="2592"/>
        <w:gridCol w:w="5760"/>
        <w:gridCol w:w="2411"/>
      </w:tblGrid>
      <w:tr w:rsidR="002745FE" w14:paraId="2F1E2E53" w14:textId="77777777" w:rsidTr="00DF68BE">
        <w:trPr>
          <w:cantSplit/>
          <w:trHeight w:val="1991"/>
          <w:jc w:val="center"/>
        </w:trPr>
        <w:tc>
          <w:tcPr>
            <w:tcW w:w="2592" w:type="dxa"/>
            <w:tcBorders>
              <w:bottom w:val="nil"/>
            </w:tcBorders>
            <w:vAlign w:val="center"/>
          </w:tcPr>
          <w:p w14:paraId="734B7567" w14:textId="77777777" w:rsidR="002745FE" w:rsidRDefault="002745FE" w:rsidP="00DF68BE">
            <w:pPr>
              <w:pStyle w:val="Heading2"/>
              <w:ind w:right="72"/>
              <w:rPr>
                <w:sz w:val="11"/>
              </w:rPr>
            </w:pPr>
            <w:r>
              <w:rPr>
                <w:sz w:val="11"/>
              </w:rPr>
              <w:t>COMMISSIONERS</w:t>
            </w:r>
          </w:p>
          <w:p w14:paraId="30E3D31A" w14:textId="77777777" w:rsidR="002745FE" w:rsidRDefault="002745FE" w:rsidP="00DF68BE">
            <w:pPr>
              <w:ind w:right="72"/>
              <w:jc w:val="center"/>
              <w:rPr>
                <w:rFonts w:ascii="CG Times" w:hAnsi="CG Times"/>
                <w:b/>
                <w:sz w:val="14"/>
              </w:rPr>
            </w:pPr>
            <w:r>
              <w:rPr>
                <w:rFonts w:ascii="CG Times" w:hAnsi="CG Times"/>
                <w:b/>
                <w:sz w:val="14"/>
              </w:rPr>
              <w:t>___________</w:t>
            </w:r>
          </w:p>
          <w:p w14:paraId="2F264877" w14:textId="77777777" w:rsidR="002745FE" w:rsidRDefault="002745FE" w:rsidP="00DF68BE">
            <w:pPr>
              <w:ind w:right="72"/>
              <w:jc w:val="center"/>
              <w:rPr>
                <w:rFonts w:ascii="CG Times" w:hAnsi="CG Times"/>
                <w:b/>
                <w:sz w:val="14"/>
              </w:rPr>
            </w:pPr>
          </w:p>
          <w:p w14:paraId="6AB6C3A9" w14:textId="77777777" w:rsidR="002745FE" w:rsidRPr="002875B3" w:rsidRDefault="002745FE" w:rsidP="00DF68BE">
            <w:pPr>
              <w:ind w:right="72"/>
              <w:jc w:val="center"/>
              <w:rPr>
                <w:rFonts w:ascii="CG Times" w:hAnsi="CG Times"/>
                <w:b/>
                <w:sz w:val="16"/>
              </w:rPr>
            </w:pPr>
            <w:r>
              <w:rPr>
                <w:rFonts w:ascii="CG Times" w:hAnsi="CG Times"/>
                <w:b/>
                <w:sz w:val="16"/>
              </w:rPr>
              <w:t>JASON M. STANEK</w:t>
            </w:r>
          </w:p>
          <w:p w14:paraId="007D20B6" w14:textId="77777777" w:rsidR="002745FE" w:rsidRDefault="002745FE" w:rsidP="00DF68BE">
            <w:pPr>
              <w:ind w:right="72"/>
              <w:jc w:val="center"/>
              <w:rPr>
                <w:rFonts w:ascii="CG Times" w:hAnsi="CG Times"/>
                <w:b/>
                <w:sz w:val="11"/>
                <w:szCs w:val="11"/>
              </w:rPr>
            </w:pPr>
            <w:r w:rsidRPr="000D6CB0">
              <w:rPr>
                <w:rFonts w:ascii="CG Times" w:hAnsi="CG Times"/>
                <w:b/>
                <w:sz w:val="11"/>
                <w:szCs w:val="11"/>
              </w:rPr>
              <w:t>CHAIRMAN</w:t>
            </w:r>
          </w:p>
          <w:p w14:paraId="5B5C9253" w14:textId="77777777" w:rsidR="002745FE" w:rsidRPr="000D6CB0" w:rsidRDefault="002745FE" w:rsidP="00DF68BE">
            <w:pPr>
              <w:ind w:right="72"/>
              <w:jc w:val="center"/>
              <w:rPr>
                <w:rFonts w:ascii="CG Times" w:hAnsi="CG Times"/>
                <w:b/>
                <w:sz w:val="11"/>
                <w:szCs w:val="11"/>
              </w:rPr>
            </w:pPr>
          </w:p>
          <w:p w14:paraId="09665A71" w14:textId="77777777" w:rsidR="002745FE" w:rsidRDefault="002745FE" w:rsidP="00DF68BE">
            <w:pPr>
              <w:ind w:right="72"/>
              <w:jc w:val="center"/>
              <w:rPr>
                <w:rFonts w:ascii="CG Times" w:hAnsi="CG Times"/>
                <w:b/>
                <w:sz w:val="16"/>
              </w:rPr>
            </w:pPr>
            <w:r>
              <w:rPr>
                <w:rFonts w:ascii="CG Times" w:hAnsi="CG Times"/>
                <w:b/>
                <w:sz w:val="16"/>
              </w:rPr>
              <w:t>MICHAEL T. RICHARD</w:t>
            </w:r>
          </w:p>
          <w:p w14:paraId="36A8494A" w14:textId="77777777" w:rsidR="002745FE" w:rsidRDefault="002745FE" w:rsidP="00DF68BE">
            <w:pPr>
              <w:ind w:right="72"/>
              <w:jc w:val="center"/>
              <w:rPr>
                <w:rFonts w:ascii="CG Times" w:hAnsi="CG Times"/>
                <w:b/>
                <w:sz w:val="16"/>
              </w:rPr>
            </w:pPr>
            <w:r>
              <w:rPr>
                <w:rFonts w:ascii="CG Times" w:hAnsi="CG Times"/>
                <w:b/>
                <w:sz w:val="16"/>
              </w:rPr>
              <w:t>ANTHONY J. O’DONELL</w:t>
            </w:r>
          </w:p>
          <w:p w14:paraId="7110641C" w14:textId="77777777" w:rsidR="002745FE" w:rsidRDefault="002745FE" w:rsidP="00DF68BE">
            <w:pPr>
              <w:ind w:right="72"/>
              <w:jc w:val="center"/>
              <w:rPr>
                <w:rFonts w:ascii="CG Times" w:hAnsi="CG Times"/>
                <w:b/>
                <w:sz w:val="16"/>
                <w:szCs w:val="16"/>
              </w:rPr>
            </w:pPr>
            <w:r w:rsidRPr="007E4A2C">
              <w:rPr>
                <w:rFonts w:ascii="CG Times" w:hAnsi="CG Times"/>
                <w:b/>
                <w:sz w:val="16"/>
                <w:szCs w:val="16"/>
              </w:rPr>
              <w:t>ODOGWU OBI LINTON</w:t>
            </w:r>
          </w:p>
          <w:p w14:paraId="1CDD8A46" w14:textId="77777777" w:rsidR="002745FE" w:rsidRPr="007E4A2C" w:rsidRDefault="002745FE" w:rsidP="00DF68BE">
            <w:pPr>
              <w:ind w:right="72"/>
              <w:jc w:val="center"/>
              <w:rPr>
                <w:rFonts w:ascii="CG Times" w:hAnsi="CG Times"/>
                <w:b/>
                <w:sz w:val="16"/>
                <w:szCs w:val="16"/>
              </w:rPr>
            </w:pPr>
            <w:r>
              <w:rPr>
                <w:rFonts w:ascii="CG Times" w:hAnsi="CG Times"/>
                <w:b/>
                <w:sz w:val="16"/>
                <w:szCs w:val="16"/>
              </w:rPr>
              <w:t>PATRICE M. BUBAR</w:t>
            </w:r>
          </w:p>
          <w:p w14:paraId="7A0E5BE5" w14:textId="77777777" w:rsidR="002745FE" w:rsidRPr="002875B3" w:rsidRDefault="002745FE" w:rsidP="00DF68BE">
            <w:pPr>
              <w:ind w:right="72"/>
              <w:jc w:val="center"/>
              <w:rPr>
                <w:rFonts w:ascii="CG Times" w:hAnsi="CG Times"/>
                <w:b/>
                <w:sz w:val="16"/>
              </w:rPr>
            </w:pPr>
          </w:p>
          <w:p w14:paraId="13E85070" w14:textId="77777777" w:rsidR="002745FE" w:rsidRPr="0075238E" w:rsidRDefault="002745FE" w:rsidP="00DF68BE">
            <w:pPr>
              <w:ind w:right="72"/>
              <w:jc w:val="center"/>
            </w:pPr>
          </w:p>
        </w:tc>
        <w:tc>
          <w:tcPr>
            <w:tcW w:w="5760" w:type="dxa"/>
            <w:vAlign w:val="center"/>
          </w:tcPr>
          <w:p w14:paraId="5262900F" w14:textId="77777777" w:rsidR="002745FE" w:rsidRDefault="002745FE" w:rsidP="00DF68BE">
            <w:pPr>
              <w:spacing w:after="120"/>
              <w:jc w:val="center"/>
              <w:rPr>
                <w:rFonts w:ascii="CG Times" w:hAnsi="CG Times"/>
                <w:b/>
                <w:sz w:val="18"/>
              </w:rPr>
            </w:pPr>
            <w:r>
              <w:rPr>
                <w:rFonts w:ascii="CG Times" w:hAnsi="CG Times"/>
                <w:b/>
                <w:spacing w:val="30"/>
                <w:sz w:val="18"/>
              </w:rPr>
              <w:t xml:space="preserve">STATE OF </w:t>
            </w:r>
            <w:smartTag w:uri="urn:schemas-microsoft-com:office:smarttags" w:element="place">
              <w:smartTag w:uri="urn:schemas-microsoft-com:office:smarttags" w:element="State">
                <w:r>
                  <w:rPr>
                    <w:rFonts w:ascii="CG Times" w:hAnsi="CG Times"/>
                    <w:b/>
                    <w:spacing w:val="30"/>
                    <w:sz w:val="18"/>
                  </w:rPr>
                  <w:t>MARYLAND</w:t>
                </w:r>
              </w:smartTag>
            </w:smartTag>
          </w:p>
          <w:p w14:paraId="2A3D7235" w14:textId="77777777" w:rsidR="002745FE" w:rsidRDefault="002745FE" w:rsidP="00DF68BE">
            <w:pPr>
              <w:jc w:val="center"/>
              <w:rPr>
                <w:rFonts w:ascii="CG Times" w:hAnsi="CG Times"/>
                <w:b/>
              </w:rPr>
            </w:pPr>
            <w:r>
              <w:rPr>
                <w:rFonts w:ascii="CG Times" w:hAnsi="CG Times"/>
                <w:b/>
              </w:rPr>
              <w:object w:dxaOrig="978" w:dyaOrig="978" w14:anchorId="72FC3C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64.5pt" o:ole="" fillcolor="window">
                  <v:imagedata r:id="rId8" o:title=""/>
                </v:shape>
                <o:OLEObject Type="Embed" ProgID="Word.Picture.8" ShapeID="_x0000_i1025" DrawAspect="Content" ObjectID="_1852802100" r:id="rId9"/>
              </w:object>
            </w:r>
          </w:p>
          <w:p w14:paraId="12531E2B" w14:textId="77777777" w:rsidR="002745FE" w:rsidRDefault="002745FE" w:rsidP="00DF68BE">
            <w:pPr>
              <w:pStyle w:val="Heading1"/>
              <w:rPr>
                <w:rFonts w:ascii="CG Times" w:hAnsi="CG Times"/>
                <w:b/>
                <w:smallCaps/>
                <w:position w:val="-6"/>
                <w:sz w:val="32"/>
              </w:rPr>
            </w:pPr>
            <w:r>
              <w:rPr>
                <w:rFonts w:ascii="CG Times" w:hAnsi="CG Times"/>
                <w:b/>
                <w:smallCaps/>
                <w:position w:val="-6"/>
                <w:sz w:val="32"/>
              </w:rPr>
              <w:t>Public Service Commission</w:t>
            </w:r>
          </w:p>
          <w:p w14:paraId="19B912F8" w14:textId="77777777" w:rsidR="002745FE" w:rsidRPr="009D48D7" w:rsidRDefault="002745FE" w:rsidP="00DF68BE">
            <w:pPr>
              <w:jc w:val="center"/>
              <w:rPr>
                <w:rFonts w:ascii="CG Times" w:hAnsi="CG Times"/>
                <w:b/>
              </w:rPr>
            </w:pPr>
          </w:p>
          <w:p w14:paraId="6C19622C" w14:textId="77777777" w:rsidR="002745FE" w:rsidRDefault="002745FE" w:rsidP="00DF68BE">
            <w:pPr>
              <w:jc w:val="center"/>
              <w:rPr>
                <w:rFonts w:ascii="CG Times" w:hAnsi="CG Times"/>
                <w:b/>
                <w:sz w:val="20"/>
              </w:rPr>
            </w:pPr>
            <w:r>
              <w:rPr>
                <w:rFonts w:ascii="CG Times" w:hAnsi="CG Times"/>
                <w:b/>
                <w:sz w:val="20"/>
              </w:rPr>
              <w:t xml:space="preserve"> OFFICE OF STAFF COUNSEL</w:t>
            </w:r>
          </w:p>
        </w:tc>
        <w:tc>
          <w:tcPr>
            <w:tcW w:w="2411" w:type="dxa"/>
            <w:tcBorders>
              <w:bottom w:val="nil"/>
            </w:tcBorders>
            <w:vAlign w:val="center"/>
          </w:tcPr>
          <w:p w14:paraId="24D82706" w14:textId="77777777" w:rsidR="002745FE" w:rsidRPr="00685382" w:rsidRDefault="002745FE" w:rsidP="00DF68BE">
            <w:pPr>
              <w:jc w:val="center"/>
              <w:rPr>
                <w:rFonts w:ascii="CG Times" w:hAnsi="CG Times"/>
                <w:b/>
                <w:sz w:val="16"/>
                <w:szCs w:val="16"/>
              </w:rPr>
            </w:pPr>
            <w:r>
              <w:rPr>
                <w:rFonts w:ascii="CG Times" w:hAnsi="CG Times"/>
                <w:b/>
                <w:sz w:val="16"/>
                <w:szCs w:val="16"/>
              </w:rPr>
              <w:t>ANTHONY MYERS</w:t>
            </w:r>
          </w:p>
          <w:p w14:paraId="135DE088" w14:textId="77777777" w:rsidR="002745FE" w:rsidRDefault="002745FE" w:rsidP="00DF68BE">
            <w:pPr>
              <w:jc w:val="center"/>
              <w:rPr>
                <w:rFonts w:ascii="CG Times" w:hAnsi="CG Times"/>
                <w:b/>
                <w:sz w:val="11"/>
              </w:rPr>
            </w:pPr>
            <w:r>
              <w:rPr>
                <w:rFonts w:ascii="CG Times" w:hAnsi="CG Times"/>
                <w:b/>
                <w:sz w:val="11"/>
              </w:rPr>
              <w:t>EXECUTIVE DIRECTOR</w:t>
            </w:r>
          </w:p>
          <w:p w14:paraId="137B8299" w14:textId="77777777" w:rsidR="002745FE" w:rsidRPr="002745FE" w:rsidRDefault="002745FE" w:rsidP="00DF68BE">
            <w:pPr>
              <w:jc w:val="center"/>
              <w:rPr>
                <w:rFonts w:ascii="CG Times" w:hAnsi="CG Times"/>
                <w:b/>
                <w:sz w:val="16"/>
                <w:szCs w:val="16"/>
              </w:rPr>
            </w:pPr>
          </w:p>
          <w:p w14:paraId="044DDC1C" w14:textId="77777777" w:rsidR="002745FE" w:rsidRPr="002745FE" w:rsidRDefault="002745FE" w:rsidP="00DF68BE">
            <w:pPr>
              <w:jc w:val="center"/>
              <w:rPr>
                <w:rFonts w:ascii="CG Times" w:hAnsi="CG Times"/>
                <w:b/>
                <w:sz w:val="16"/>
                <w:szCs w:val="16"/>
              </w:rPr>
            </w:pPr>
            <w:r w:rsidRPr="002745FE">
              <w:rPr>
                <w:rFonts w:ascii="CG Times" w:hAnsi="CG Times"/>
                <w:b/>
                <w:sz w:val="16"/>
                <w:szCs w:val="16"/>
              </w:rPr>
              <w:t>LLOYD J. SPIVAK</w:t>
            </w:r>
          </w:p>
          <w:p w14:paraId="3A01DE50" w14:textId="77777777" w:rsidR="002745FE" w:rsidRDefault="002745FE" w:rsidP="00DF68BE">
            <w:pPr>
              <w:jc w:val="center"/>
              <w:rPr>
                <w:rFonts w:ascii="CG Times" w:hAnsi="CG Times"/>
                <w:b/>
                <w:sz w:val="11"/>
              </w:rPr>
            </w:pPr>
            <w:r>
              <w:rPr>
                <w:rFonts w:ascii="CG Times" w:hAnsi="CG Times"/>
                <w:b/>
                <w:sz w:val="11"/>
              </w:rPr>
              <w:t>STAFF COUNSEL</w:t>
            </w:r>
          </w:p>
          <w:p w14:paraId="74BA691E" w14:textId="77777777" w:rsidR="002745FE" w:rsidRDefault="002745FE" w:rsidP="00DF68BE">
            <w:pPr>
              <w:jc w:val="center"/>
              <w:rPr>
                <w:rFonts w:ascii="CG Times" w:hAnsi="CG Times"/>
                <w:b/>
                <w:sz w:val="11"/>
              </w:rPr>
            </w:pPr>
          </w:p>
          <w:p w14:paraId="2E5F9DBC" w14:textId="77777777" w:rsidR="002745FE" w:rsidRPr="00CC2577" w:rsidRDefault="002745FE" w:rsidP="00DF68BE">
            <w:pPr>
              <w:jc w:val="center"/>
              <w:rPr>
                <w:rFonts w:ascii="CG Times" w:hAnsi="CG Times"/>
                <w:b/>
                <w:sz w:val="16"/>
                <w:szCs w:val="16"/>
              </w:rPr>
            </w:pPr>
            <w:r w:rsidRPr="00CC2577">
              <w:rPr>
                <w:rFonts w:ascii="CG Times" w:hAnsi="CG Times"/>
                <w:b/>
                <w:sz w:val="16"/>
                <w:szCs w:val="16"/>
              </w:rPr>
              <w:t>ANNETTE B. GAROFALO</w:t>
            </w:r>
          </w:p>
          <w:p w14:paraId="2532F643" w14:textId="77777777" w:rsidR="002745FE" w:rsidRDefault="002745FE" w:rsidP="00DF68BE">
            <w:pPr>
              <w:jc w:val="center"/>
              <w:rPr>
                <w:rFonts w:ascii="CG Times" w:hAnsi="CG Times"/>
                <w:b/>
                <w:sz w:val="11"/>
              </w:rPr>
            </w:pPr>
            <w:r>
              <w:rPr>
                <w:rFonts w:ascii="CG Times" w:hAnsi="CG Times"/>
                <w:b/>
                <w:sz w:val="11"/>
              </w:rPr>
              <w:t>ASSISTANT STAFF COUNSEL</w:t>
            </w:r>
          </w:p>
        </w:tc>
      </w:tr>
    </w:tbl>
    <w:p w14:paraId="33E3F2A8" w14:textId="77777777" w:rsidR="002745FE" w:rsidRDefault="002745FE" w:rsidP="002745FE">
      <w:pPr>
        <w:jc w:val="center"/>
      </w:pPr>
    </w:p>
    <w:p w14:paraId="4AE0DBF7" w14:textId="181DD6C0" w:rsidR="002745FE" w:rsidRPr="00924A19" w:rsidRDefault="0001471C" w:rsidP="00924A19">
      <w:pPr>
        <w:jc w:val="right"/>
        <w:rPr>
          <w:rFonts w:ascii="Times New Roman" w:hAnsi="Times New Roman" w:cs="Times New Roman"/>
          <w:sz w:val="24"/>
          <w:szCs w:val="24"/>
        </w:rPr>
      </w:pPr>
      <w:r>
        <w:rPr>
          <w:rFonts w:ascii="Times New Roman" w:hAnsi="Times New Roman" w:cs="Times New Roman"/>
          <w:sz w:val="24"/>
          <w:szCs w:val="24"/>
        </w:rPr>
        <w:t>September 15</w:t>
      </w:r>
      <w:r w:rsidR="00924A19" w:rsidRPr="00924A19">
        <w:rPr>
          <w:rFonts w:ascii="Times New Roman" w:hAnsi="Times New Roman" w:cs="Times New Roman"/>
          <w:sz w:val="24"/>
          <w:szCs w:val="24"/>
        </w:rPr>
        <w:t>, 2022</w:t>
      </w:r>
    </w:p>
    <w:p w14:paraId="487A021C" w14:textId="77777777" w:rsidR="00924A19" w:rsidRDefault="00924A19" w:rsidP="002A5712">
      <w:pPr>
        <w:jc w:val="center"/>
        <w:rPr>
          <w:rFonts w:ascii="Times New Roman" w:hAnsi="Times New Roman" w:cs="Times New Roman"/>
          <w:b/>
          <w:sz w:val="28"/>
          <w:szCs w:val="28"/>
        </w:rPr>
      </w:pPr>
    </w:p>
    <w:p w14:paraId="4DBB32F6" w14:textId="77777777" w:rsidR="00924A19" w:rsidRDefault="00924A19" w:rsidP="002A5712">
      <w:pPr>
        <w:jc w:val="center"/>
        <w:rPr>
          <w:rFonts w:ascii="Times New Roman" w:hAnsi="Times New Roman" w:cs="Times New Roman"/>
          <w:b/>
          <w:sz w:val="28"/>
          <w:szCs w:val="28"/>
        </w:rPr>
      </w:pPr>
    </w:p>
    <w:p w14:paraId="2F6370C4" w14:textId="120E6812" w:rsidR="003F5E40" w:rsidRPr="002A5712" w:rsidRDefault="00400FD9" w:rsidP="002A5712">
      <w:pPr>
        <w:jc w:val="center"/>
        <w:rPr>
          <w:rFonts w:ascii="Times New Roman" w:hAnsi="Times New Roman" w:cs="Times New Roman"/>
          <w:b/>
          <w:sz w:val="28"/>
          <w:szCs w:val="28"/>
        </w:rPr>
      </w:pPr>
      <w:r>
        <w:rPr>
          <w:rFonts w:ascii="Times New Roman" w:hAnsi="Times New Roman" w:cs="Times New Roman"/>
          <w:b/>
          <w:sz w:val="28"/>
          <w:szCs w:val="28"/>
        </w:rPr>
        <w:t>T</w:t>
      </w:r>
      <w:r w:rsidR="003F1B3E" w:rsidRPr="002A5712">
        <w:rPr>
          <w:rFonts w:ascii="Times New Roman" w:hAnsi="Times New Roman" w:cs="Times New Roman"/>
          <w:b/>
          <w:sz w:val="28"/>
          <w:szCs w:val="28"/>
        </w:rPr>
        <w:t>o All Subscriber Organization</w:t>
      </w:r>
      <w:r w:rsidR="00F02A98">
        <w:rPr>
          <w:rFonts w:ascii="Times New Roman" w:hAnsi="Times New Roman" w:cs="Times New Roman"/>
          <w:b/>
          <w:sz w:val="28"/>
          <w:szCs w:val="28"/>
        </w:rPr>
        <w:t>s</w:t>
      </w:r>
    </w:p>
    <w:p w14:paraId="14E9E779" w14:textId="77777777" w:rsidR="003F1B3E" w:rsidRPr="002A5712" w:rsidRDefault="003F1B3E" w:rsidP="002A5712">
      <w:pPr>
        <w:jc w:val="center"/>
        <w:rPr>
          <w:rFonts w:ascii="Times New Roman" w:hAnsi="Times New Roman" w:cs="Times New Roman"/>
          <w:b/>
          <w:sz w:val="28"/>
          <w:szCs w:val="28"/>
        </w:rPr>
      </w:pPr>
    </w:p>
    <w:p w14:paraId="6C61BF62" w14:textId="77777777" w:rsidR="003F1B3E" w:rsidRDefault="003F1B3E"/>
    <w:p w14:paraId="7CF7F5CE" w14:textId="5BA95ADD" w:rsidR="003F1B3E" w:rsidRDefault="003F1B3E" w:rsidP="00400FD9">
      <w:pPr>
        <w:ind w:firstLine="389"/>
        <w:rPr>
          <w:rFonts w:ascii="Times New Roman" w:hAnsi="Times New Roman" w:cs="Times New Roman"/>
          <w:sz w:val="24"/>
          <w:szCs w:val="24"/>
        </w:rPr>
      </w:pPr>
      <w:r w:rsidRPr="00AF54D1">
        <w:rPr>
          <w:rFonts w:ascii="Times New Roman" w:hAnsi="Times New Roman" w:cs="Times New Roman"/>
          <w:sz w:val="24"/>
          <w:szCs w:val="24"/>
        </w:rPr>
        <w:t xml:space="preserve">This is to remind you of </w:t>
      </w:r>
      <w:r w:rsidR="00F62CBE" w:rsidRPr="00AF54D1">
        <w:rPr>
          <w:rFonts w:ascii="Times New Roman" w:hAnsi="Times New Roman" w:cs="Times New Roman"/>
          <w:sz w:val="24"/>
          <w:szCs w:val="24"/>
        </w:rPr>
        <w:t>the new reporting obligation under COMAR 20.62.</w:t>
      </w:r>
      <w:r w:rsidR="0066548A" w:rsidRPr="00AF54D1">
        <w:rPr>
          <w:rFonts w:ascii="Times New Roman" w:hAnsi="Times New Roman" w:cs="Times New Roman"/>
          <w:sz w:val="24"/>
          <w:szCs w:val="24"/>
        </w:rPr>
        <w:t>0</w:t>
      </w:r>
      <w:r w:rsidR="00241C6F">
        <w:rPr>
          <w:rFonts w:ascii="Times New Roman" w:hAnsi="Times New Roman" w:cs="Times New Roman"/>
          <w:sz w:val="24"/>
          <w:szCs w:val="24"/>
        </w:rPr>
        <w:t>3</w:t>
      </w:r>
      <w:r w:rsidR="0066548A" w:rsidRPr="00AF54D1">
        <w:rPr>
          <w:rFonts w:ascii="Times New Roman" w:hAnsi="Times New Roman" w:cs="Times New Roman"/>
          <w:sz w:val="24"/>
          <w:szCs w:val="24"/>
        </w:rPr>
        <w:t>.05</w:t>
      </w:r>
      <w:r w:rsidR="00241C6F">
        <w:rPr>
          <w:rFonts w:ascii="Times New Roman" w:hAnsi="Times New Roman" w:cs="Times New Roman"/>
          <w:sz w:val="24"/>
          <w:szCs w:val="24"/>
        </w:rPr>
        <w:t>B</w:t>
      </w:r>
      <w:r w:rsidR="0066548A" w:rsidRPr="00AF54D1">
        <w:rPr>
          <w:rFonts w:ascii="Times New Roman" w:hAnsi="Times New Roman" w:cs="Times New Roman"/>
          <w:sz w:val="24"/>
          <w:szCs w:val="24"/>
        </w:rPr>
        <w:t xml:space="preserve">.  </w:t>
      </w:r>
      <w:r w:rsidR="00AF54D1">
        <w:rPr>
          <w:rFonts w:ascii="Times New Roman" w:hAnsi="Times New Roman" w:cs="Times New Roman"/>
          <w:sz w:val="24"/>
          <w:szCs w:val="24"/>
        </w:rPr>
        <w:t xml:space="preserve">COMAR now requires the </w:t>
      </w:r>
      <w:r w:rsidR="006D5673">
        <w:rPr>
          <w:rFonts w:ascii="Times New Roman" w:hAnsi="Times New Roman" w:cs="Times New Roman"/>
          <w:sz w:val="24"/>
          <w:szCs w:val="24"/>
        </w:rPr>
        <w:t xml:space="preserve">quarterly </w:t>
      </w:r>
      <w:r w:rsidR="00AF54D1">
        <w:rPr>
          <w:rFonts w:ascii="Times New Roman" w:hAnsi="Times New Roman" w:cs="Times New Roman"/>
          <w:sz w:val="24"/>
          <w:szCs w:val="24"/>
        </w:rPr>
        <w:t>filing described below</w:t>
      </w:r>
      <w:r w:rsidR="006D5673">
        <w:rPr>
          <w:rFonts w:ascii="Times New Roman" w:hAnsi="Times New Roman" w:cs="Times New Roman"/>
          <w:sz w:val="24"/>
          <w:szCs w:val="24"/>
        </w:rPr>
        <w:t>:</w:t>
      </w:r>
    </w:p>
    <w:p w14:paraId="160E0BF9" w14:textId="49F1CDDD" w:rsidR="000A3AED" w:rsidRDefault="000A3AED" w:rsidP="00400FD9">
      <w:pPr>
        <w:ind w:firstLine="389"/>
        <w:rPr>
          <w:rFonts w:ascii="Times New Roman" w:hAnsi="Times New Roman" w:cs="Times New Roman"/>
          <w:sz w:val="24"/>
          <w:szCs w:val="24"/>
        </w:rPr>
      </w:pPr>
    </w:p>
    <w:p w14:paraId="5C737339" w14:textId="2B78A4D6" w:rsidR="00E4386B" w:rsidRPr="00871EBE" w:rsidRDefault="00E4386B" w:rsidP="00871EBE">
      <w:pPr>
        <w:ind w:firstLine="90"/>
        <w:rPr>
          <w:rFonts w:ascii="Times New Roman" w:hAnsi="Times New Roman" w:cs="Times New Roman"/>
          <w:i/>
          <w:iCs/>
          <w:sz w:val="24"/>
          <w:szCs w:val="24"/>
        </w:rPr>
      </w:pPr>
      <w:r w:rsidRPr="00871EBE">
        <w:rPr>
          <w:rFonts w:ascii="Times New Roman" w:hAnsi="Times New Roman" w:cs="Times New Roman"/>
          <w:i/>
          <w:iCs/>
          <w:sz w:val="24"/>
          <w:szCs w:val="24"/>
        </w:rPr>
        <w:t>B. Community Solar Pilot Program Data Collection.</w:t>
      </w:r>
    </w:p>
    <w:p w14:paraId="104501C1" w14:textId="77777777" w:rsidR="002A27AD" w:rsidRPr="00871EBE" w:rsidRDefault="002A27AD" w:rsidP="002A27AD">
      <w:pPr>
        <w:spacing w:before="100" w:beforeAutospacing="1" w:after="100" w:afterAutospacing="1"/>
        <w:ind w:firstLine="389"/>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(1) Subscriber organizations shall provide the Maryland Public Service Commission with the following data by the 10th day of January, April, July, and October, and the data will be provided to the Maryland Energy Administration and may be made publicly available:</w:t>
      </w:r>
    </w:p>
    <w:p w14:paraId="4261028C"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(a) The name and address of the subscriber organization responsible for the community solar project;</w:t>
      </w:r>
    </w:p>
    <w:p w14:paraId="1EAB8440"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(b) The name(s) and contact information (phone number, email address, and website) of the organization(s) authorized to find and sign-up subscribers;</w:t>
      </w:r>
    </w:p>
    <w:p w14:paraId="34FD3CB4"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(c) The name and description of the community solar array to include its project ID, physical location, and electrical service territory;</w:t>
      </w:r>
    </w:p>
    <w:p w14:paraId="720E9ABB"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(d) The status of the community solar array development to identify the project phase to include at least one of the following options:</w:t>
      </w:r>
    </w:p>
    <w:p w14:paraId="3552F3DE"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 Design and development phase;</w:t>
      </w:r>
    </w:p>
    <w:p w14:paraId="4A624FE8"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(ii) Under construction;</w:t>
      </w:r>
    </w:p>
    <w:p w14:paraId="38A06354"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(iii) In-service;</w:t>
      </w:r>
    </w:p>
    <w:p w14:paraId="7C0F6481"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(iv) Canceled/withdrawn; or</w:t>
      </w:r>
    </w:p>
    <w:p w14:paraId="758FA4A4"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(v) On-hold/waitlist;</w:t>
      </w:r>
    </w:p>
    <w:p w14:paraId="22AC2A7B"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lastRenderedPageBreak/>
        <w:t>(e) The status of subscription acquisition to include at least one of the following options:</w:t>
      </w:r>
    </w:p>
    <w:p w14:paraId="41E670BF"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 Not soliciting subscriptions at this time;</w:t>
      </w:r>
    </w:p>
    <w:p w14:paraId="408034D7"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(ii) Subscriptions are available;</w:t>
      </w:r>
    </w:p>
    <w:p w14:paraId="1177F3B3"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(iii) Fully subscribed, not accepting new subscriptions; or</w:t>
      </w:r>
    </w:p>
    <w:p w14:paraId="41CCDA77"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(iv) Fully subscribed, but wait-listing new requests;</w:t>
      </w:r>
    </w:p>
    <w:p w14:paraId="6AE5E929"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(f) The types of subscriptions being sought to include at least one of the following options:</w:t>
      </w:r>
    </w:p>
    <w:p w14:paraId="112EB33F"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 Private placement only, not available to the public;</w:t>
      </w:r>
    </w:p>
    <w:p w14:paraId="479F3A59"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(ii) Available to residential subscribers only;</w:t>
      </w:r>
    </w:p>
    <w:p w14:paraId="428E4698"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(iii) Available to commercial subscribers only; or</w:t>
      </w:r>
    </w:p>
    <w:p w14:paraId="6736FC06" w14:textId="77777777" w:rsidR="002A27AD" w:rsidRPr="00871EBE" w:rsidRDefault="002A27AD" w:rsidP="002A27AD">
      <w:pPr>
        <w:spacing w:before="100" w:beforeAutospacing="1" w:after="100" w:afterAutospacing="1"/>
        <w:ind w:firstLine="792"/>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(iv) Available to both residential and commercial subscribers;</w:t>
      </w:r>
    </w:p>
    <w:p w14:paraId="436F64F8"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(g) The status of special discounts available to Low and Moderate income subscribers;</w:t>
      </w:r>
    </w:p>
    <w:p w14:paraId="2381626D"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(h) The project size (kW-ac);</w:t>
      </w:r>
    </w:p>
    <w:p w14:paraId="35A9AB64"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 The expected in-service date;</w:t>
      </w:r>
    </w:p>
    <w:p w14:paraId="4920F338"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(j) Pilot program capacity category to include at least one of the following options: Very Small; Open; Low and Moderate Income; or Small/Brownfields/Other; and</w:t>
      </w:r>
    </w:p>
    <w:p w14:paraId="101F87A9"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(k) Date of last data update.</w:t>
      </w:r>
    </w:p>
    <w:p w14:paraId="24A4097B" w14:textId="77777777" w:rsidR="002A27AD" w:rsidRPr="00871EBE" w:rsidRDefault="002A27AD" w:rsidP="002A27AD">
      <w:pPr>
        <w:spacing w:before="100" w:beforeAutospacing="1" w:after="100" w:afterAutospacing="1"/>
        <w:ind w:firstLine="389"/>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(2) Subscriber organizations shall provide the Maryland Public Service Commission with the following data by the 10th day of January, April, July, and October:</w:t>
      </w:r>
    </w:p>
    <w:p w14:paraId="440C782B"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(a) Information that the subscriber organization deems confidential shall be marked as such;</w:t>
      </w:r>
    </w:p>
    <w:p w14:paraId="2D6AE436"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(b) Confidentially marked documents or information contained therein shall be shared with the Maryland Energy Administration and the Office of People's Counsel;</w:t>
      </w:r>
    </w:p>
    <w:p w14:paraId="78C1B63E"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(c) Confidential documents can be shared by the Maryland Public Service Commission with an entity subject to the entity signing a nondisclosure agreement or subject to the requirements of the Public Information Act.</w:t>
      </w:r>
    </w:p>
    <w:p w14:paraId="3A79656E"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(d) The name, address, phone number, and email address of the subscriber organization point of contact (POC);</w:t>
      </w:r>
    </w:p>
    <w:p w14:paraId="5E34FF02"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lastRenderedPageBreak/>
        <w:t>(e) The date program capacity was granted by the utility;</w:t>
      </w:r>
    </w:p>
    <w:p w14:paraId="3227C598"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(f) The proposed community solar generating system output power (kW-dc);</w:t>
      </w:r>
    </w:p>
    <w:p w14:paraId="3AD43834"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(g) Proposed community solar energy generating system acreage (land actually inside the fence line);</w:t>
      </w:r>
    </w:p>
    <w:p w14:paraId="7A7CF083"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(h) The percentage of energy subscribed to residential subscribers and to commercial subscribers;</w:t>
      </w:r>
    </w:p>
    <w:p w14:paraId="2623D8B0"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(i) A subscription summary for each class of subscribers showing rates, fees, and any other pertinent information; and</w:t>
      </w:r>
    </w:p>
    <w:p w14:paraId="483C9E98" w14:textId="77777777" w:rsidR="002A27AD" w:rsidRPr="00871EBE" w:rsidRDefault="002A27AD" w:rsidP="002A27AD">
      <w:pPr>
        <w:spacing w:before="100" w:beforeAutospacing="1" w:after="100" w:afterAutospacing="1"/>
        <w:ind w:firstLine="590"/>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(j) Date of last data update.</w:t>
      </w:r>
    </w:p>
    <w:p w14:paraId="589D1212" w14:textId="77777777" w:rsidR="002A27AD" w:rsidRPr="00871EBE" w:rsidRDefault="002A27AD" w:rsidP="002A27AD">
      <w:pPr>
        <w:spacing w:before="100" w:beforeAutospacing="1" w:after="100" w:afterAutospacing="1"/>
        <w:ind w:firstLine="389"/>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(3) During community solar project design and construction, all data in §B(1) and (2) of this regulation are considered to be the "best estimate" as of the reporting date. Within 60 days of an array going online, data shall be finalized with values as of the date of "Permission to Operate". No additional reporting is required after the commercial operational date.</w:t>
      </w:r>
    </w:p>
    <w:p w14:paraId="1CCB291D" w14:textId="77777777" w:rsidR="002A27AD" w:rsidRPr="00871EBE" w:rsidRDefault="002A27AD" w:rsidP="002A27AD">
      <w:pPr>
        <w:spacing w:before="100" w:beforeAutospacing="1" w:after="100" w:afterAutospacing="1"/>
        <w:ind w:firstLine="389"/>
        <w:rPr>
          <w:rFonts w:ascii="Times New Roman" w:eastAsia="Times New Roman" w:hAnsi="Times New Roman" w:cs="Times New Roman"/>
          <w:i/>
          <w:iCs/>
          <w:color w:val="000000"/>
          <w:sz w:val="24"/>
          <w:szCs w:val="24"/>
        </w:rPr>
      </w:pPr>
      <w:r w:rsidRPr="00871EBE">
        <w:rPr>
          <w:rFonts w:ascii="Times New Roman" w:eastAsia="Times New Roman" w:hAnsi="Times New Roman" w:cs="Times New Roman"/>
          <w:i/>
          <w:iCs/>
          <w:color w:val="000000"/>
          <w:sz w:val="24"/>
          <w:szCs w:val="24"/>
        </w:rPr>
        <w:t>(4) If no data have changed from the last report, the subscriber organization may simply submit a report stating that there were no changes from the previous report.</w:t>
      </w:r>
    </w:p>
    <w:p w14:paraId="217BE9ED" w14:textId="77777777" w:rsidR="00C829F3" w:rsidRPr="00871EBE" w:rsidRDefault="00C829F3" w:rsidP="00871EBE">
      <w:pPr>
        <w:pStyle w:val="p3"/>
        <w:rPr>
          <w:i/>
          <w:color w:val="000000"/>
        </w:rPr>
      </w:pPr>
    </w:p>
    <w:p w14:paraId="1AF24117" w14:textId="304C01D1" w:rsidR="003F1B3E" w:rsidRDefault="00231020" w:rsidP="00400FD9">
      <w:pPr>
        <w:ind w:firstLine="590"/>
        <w:rPr>
          <w:rFonts w:ascii="Times New Roman" w:hAnsi="Times New Roman" w:cs="Times New Roman"/>
          <w:sz w:val="24"/>
          <w:szCs w:val="24"/>
        </w:rPr>
      </w:pPr>
      <w:r>
        <w:rPr>
          <w:rFonts w:ascii="Times New Roman" w:hAnsi="Times New Roman" w:cs="Times New Roman"/>
          <w:sz w:val="24"/>
          <w:szCs w:val="24"/>
        </w:rPr>
        <w:t xml:space="preserve">Please submit </w:t>
      </w:r>
      <w:r w:rsidR="00340F66">
        <w:rPr>
          <w:rFonts w:ascii="Times New Roman" w:hAnsi="Times New Roman" w:cs="Times New Roman"/>
          <w:sz w:val="24"/>
          <w:szCs w:val="24"/>
        </w:rPr>
        <w:t xml:space="preserve">the </w:t>
      </w:r>
      <w:r>
        <w:rPr>
          <w:rFonts w:ascii="Times New Roman" w:hAnsi="Times New Roman" w:cs="Times New Roman"/>
          <w:sz w:val="24"/>
          <w:szCs w:val="24"/>
        </w:rPr>
        <w:t>data using the</w:t>
      </w:r>
      <w:r w:rsidR="00E4386B">
        <w:rPr>
          <w:rFonts w:ascii="Times New Roman" w:hAnsi="Times New Roman" w:cs="Times New Roman"/>
          <w:sz w:val="24"/>
          <w:szCs w:val="24"/>
        </w:rPr>
        <w:t xml:space="preserve"> </w:t>
      </w:r>
      <w:r>
        <w:rPr>
          <w:rFonts w:ascii="Times New Roman" w:hAnsi="Times New Roman" w:cs="Times New Roman"/>
          <w:sz w:val="24"/>
          <w:szCs w:val="24"/>
        </w:rPr>
        <w:t>a</w:t>
      </w:r>
      <w:r w:rsidR="006D5673" w:rsidRPr="00A252FA">
        <w:rPr>
          <w:rFonts w:ascii="Times New Roman" w:hAnsi="Times New Roman" w:cs="Times New Roman"/>
          <w:sz w:val="24"/>
          <w:szCs w:val="24"/>
        </w:rPr>
        <w:t>ttached reporting form</w:t>
      </w:r>
      <w:r>
        <w:rPr>
          <w:rFonts w:ascii="Times New Roman" w:hAnsi="Times New Roman" w:cs="Times New Roman"/>
          <w:sz w:val="24"/>
          <w:szCs w:val="24"/>
        </w:rPr>
        <w:t xml:space="preserve">, which is in the form of an  </w:t>
      </w:r>
      <w:r w:rsidRPr="00231020">
        <w:rPr>
          <w:rFonts w:ascii="Times New Roman" w:hAnsi="Times New Roman" w:cs="Times New Roman"/>
          <w:sz w:val="24"/>
          <w:szCs w:val="24"/>
        </w:rPr>
        <w:t>Excel Workbook</w:t>
      </w:r>
      <w:r>
        <w:rPr>
          <w:rFonts w:ascii="Times New Roman" w:hAnsi="Times New Roman" w:cs="Times New Roman"/>
          <w:sz w:val="24"/>
          <w:szCs w:val="24"/>
        </w:rPr>
        <w:t xml:space="preserve">.  Please submit one </w:t>
      </w:r>
      <w:r w:rsidRPr="00231020">
        <w:rPr>
          <w:rFonts w:ascii="Times New Roman" w:hAnsi="Times New Roman" w:cs="Times New Roman"/>
          <w:sz w:val="24"/>
          <w:szCs w:val="24"/>
        </w:rPr>
        <w:t>Workbook per project</w:t>
      </w:r>
      <w:r>
        <w:rPr>
          <w:rFonts w:ascii="Times New Roman" w:hAnsi="Times New Roman" w:cs="Times New Roman"/>
          <w:sz w:val="24"/>
          <w:szCs w:val="24"/>
        </w:rPr>
        <w:t xml:space="preserve">.  </w:t>
      </w:r>
      <w:r w:rsidRPr="00231020">
        <w:rPr>
          <w:rFonts w:ascii="Times New Roman" w:hAnsi="Times New Roman" w:cs="Times New Roman"/>
          <w:sz w:val="24"/>
          <w:szCs w:val="24"/>
        </w:rPr>
        <w:t xml:space="preserve"> Information is required on both the "Public" tab and the "</w:t>
      </w:r>
      <w:r w:rsidRPr="00340F66">
        <w:rPr>
          <w:rFonts w:ascii="Times New Roman" w:hAnsi="Times New Roman" w:cs="Times New Roman"/>
          <w:sz w:val="24"/>
          <w:szCs w:val="24"/>
        </w:rPr>
        <w:t xml:space="preserve">Private" </w:t>
      </w:r>
      <w:r w:rsidR="00E4386B" w:rsidRPr="00340F66">
        <w:rPr>
          <w:rFonts w:ascii="Times New Roman" w:hAnsi="Times New Roman" w:cs="Times New Roman"/>
          <w:sz w:val="24"/>
          <w:szCs w:val="24"/>
        </w:rPr>
        <w:t>tab</w:t>
      </w:r>
      <w:r w:rsidRPr="00340F66">
        <w:rPr>
          <w:rFonts w:ascii="Times New Roman" w:hAnsi="Times New Roman" w:cs="Times New Roman"/>
          <w:sz w:val="24"/>
          <w:szCs w:val="24"/>
        </w:rPr>
        <w:t>.</w:t>
      </w:r>
      <w:r w:rsidRPr="00231020">
        <w:rPr>
          <w:rFonts w:ascii="Times New Roman" w:hAnsi="Times New Roman" w:cs="Times New Roman"/>
          <w:sz w:val="24"/>
          <w:szCs w:val="24"/>
        </w:rPr>
        <w:t xml:space="preserve">   </w:t>
      </w:r>
      <w:r w:rsidR="006D5673" w:rsidRPr="00A252FA">
        <w:rPr>
          <w:rFonts w:ascii="Times New Roman" w:hAnsi="Times New Roman" w:cs="Times New Roman"/>
          <w:sz w:val="24"/>
          <w:szCs w:val="24"/>
        </w:rPr>
        <w:t xml:space="preserve"> Please contact </w:t>
      </w:r>
      <w:r w:rsidR="006A670C">
        <w:rPr>
          <w:rFonts w:ascii="Times New Roman" w:hAnsi="Times New Roman" w:cs="Times New Roman"/>
          <w:sz w:val="24"/>
          <w:szCs w:val="24"/>
        </w:rPr>
        <w:t>David Comis (</w:t>
      </w:r>
      <w:r w:rsidR="00AC5D96">
        <w:rPr>
          <w:rFonts w:ascii="Times New Roman" w:hAnsi="Times New Roman" w:cs="Times New Roman"/>
          <w:sz w:val="24"/>
          <w:szCs w:val="24"/>
        </w:rPr>
        <w:t xml:space="preserve"> </w:t>
      </w:r>
      <w:hyperlink r:id="rId10" w:history="1">
        <w:r w:rsidR="006A670C" w:rsidRPr="00CA3ED4">
          <w:rPr>
            <w:rStyle w:val="Hyperlink"/>
            <w:rFonts w:ascii="Times New Roman" w:hAnsi="Times New Roman" w:cs="Times New Roman"/>
            <w:sz w:val="24"/>
            <w:szCs w:val="24"/>
          </w:rPr>
          <w:t>david.comis@maryland.gov</w:t>
        </w:r>
      </w:hyperlink>
      <w:r w:rsidR="006A670C">
        <w:rPr>
          <w:rFonts w:ascii="Times New Roman" w:hAnsi="Times New Roman" w:cs="Times New Roman"/>
          <w:sz w:val="24"/>
          <w:szCs w:val="24"/>
        </w:rPr>
        <w:t xml:space="preserve"> )</w:t>
      </w:r>
      <w:r w:rsidR="00A252FA" w:rsidRPr="00A252FA">
        <w:rPr>
          <w:rFonts w:ascii="Times New Roman" w:hAnsi="Times New Roman" w:cs="Times New Roman"/>
          <w:sz w:val="24"/>
          <w:szCs w:val="24"/>
        </w:rPr>
        <w:t xml:space="preserve"> if you have any questions in this matter,</w:t>
      </w:r>
    </w:p>
    <w:p w14:paraId="5AB7D32A" w14:textId="77777777" w:rsidR="00AC5D96" w:rsidRDefault="00AC5D96">
      <w:pPr>
        <w:rPr>
          <w:rFonts w:ascii="Times New Roman" w:hAnsi="Times New Roman" w:cs="Times New Roman"/>
          <w:sz w:val="24"/>
          <w:szCs w:val="24"/>
        </w:rPr>
      </w:pPr>
    </w:p>
    <w:p w14:paraId="592CDADB" w14:textId="77777777" w:rsidR="00AC5D96" w:rsidRDefault="00AC5D96">
      <w:pPr>
        <w:rPr>
          <w:rFonts w:ascii="Times New Roman" w:hAnsi="Times New Roman" w:cs="Times New Roman"/>
          <w:sz w:val="24"/>
          <w:szCs w:val="24"/>
        </w:rPr>
      </w:pPr>
    </w:p>
    <w:p w14:paraId="28D4F347" w14:textId="77777777" w:rsidR="00AC5D96" w:rsidRDefault="00AC5D96" w:rsidP="00871EBE">
      <w:pPr>
        <w:ind w:left="5040" w:firstLine="720"/>
        <w:rPr>
          <w:rFonts w:ascii="Times New Roman" w:hAnsi="Times New Roman" w:cs="Times New Roman"/>
          <w:sz w:val="24"/>
          <w:szCs w:val="24"/>
        </w:rPr>
      </w:pPr>
      <w:r>
        <w:rPr>
          <w:rFonts w:ascii="Times New Roman" w:hAnsi="Times New Roman" w:cs="Times New Roman"/>
          <w:sz w:val="24"/>
          <w:szCs w:val="24"/>
        </w:rPr>
        <w:t>Very truly yours,</w:t>
      </w:r>
    </w:p>
    <w:p w14:paraId="0C85BDF8" w14:textId="77777777" w:rsidR="00AC5D96" w:rsidRDefault="00AC5D96">
      <w:pPr>
        <w:rPr>
          <w:rFonts w:ascii="Times New Roman" w:hAnsi="Times New Roman" w:cs="Times New Roman"/>
          <w:sz w:val="24"/>
          <w:szCs w:val="24"/>
        </w:rPr>
      </w:pPr>
    </w:p>
    <w:p w14:paraId="01D5780A" w14:textId="77777777" w:rsidR="00AC5D96" w:rsidRDefault="00AC5D96" w:rsidP="00871EBE">
      <w:pPr>
        <w:ind w:left="5040" w:firstLine="720"/>
        <w:rPr>
          <w:rFonts w:ascii="Segoe Script" w:hAnsi="Segoe Script" w:cs="Times New Roman"/>
          <w:sz w:val="24"/>
          <w:szCs w:val="24"/>
        </w:rPr>
      </w:pPr>
      <w:r>
        <w:rPr>
          <w:rFonts w:ascii="Segoe Script" w:hAnsi="Segoe Script" w:cs="Times New Roman"/>
          <w:sz w:val="24"/>
          <w:szCs w:val="24"/>
        </w:rPr>
        <w:t>Annette B. Garofalo</w:t>
      </w:r>
    </w:p>
    <w:p w14:paraId="756AB9CC" w14:textId="77777777" w:rsidR="0057266C" w:rsidRPr="00AC5D96" w:rsidRDefault="0057266C">
      <w:pPr>
        <w:rPr>
          <w:rFonts w:ascii="Segoe Script" w:hAnsi="Segoe Script" w:cs="Times New Roman"/>
          <w:sz w:val="24"/>
          <w:szCs w:val="24"/>
        </w:rPr>
      </w:pPr>
    </w:p>
    <w:p w14:paraId="1A66C0B9" w14:textId="3F9F2EAA" w:rsidR="00AC5D96" w:rsidRDefault="00AC5D96" w:rsidP="00871EBE">
      <w:pPr>
        <w:ind w:left="5040" w:firstLine="720"/>
        <w:rPr>
          <w:rFonts w:ascii="Times New Roman" w:hAnsi="Times New Roman" w:cs="Times New Roman"/>
          <w:sz w:val="24"/>
          <w:szCs w:val="24"/>
        </w:rPr>
      </w:pPr>
      <w:r>
        <w:rPr>
          <w:rFonts w:ascii="Times New Roman" w:hAnsi="Times New Roman" w:cs="Times New Roman"/>
          <w:sz w:val="24"/>
          <w:szCs w:val="24"/>
        </w:rPr>
        <w:t>Annette B. Garofalo</w:t>
      </w:r>
    </w:p>
    <w:p w14:paraId="04743F6C" w14:textId="43034D24" w:rsidR="00924A19" w:rsidRDefault="00924A19" w:rsidP="00924A19">
      <w:pPr>
        <w:rPr>
          <w:rFonts w:ascii="Times New Roman" w:hAnsi="Times New Roman" w:cs="Times New Roman"/>
          <w:sz w:val="24"/>
          <w:szCs w:val="24"/>
        </w:rPr>
      </w:pPr>
    </w:p>
    <w:p w14:paraId="70B342C7" w14:textId="2815D14B" w:rsidR="00E831AF" w:rsidRDefault="00E831AF" w:rsidP="00924A19">
      <w:pPr>
        <w:rPr>
          <w:rFonts w:ascii="Times New Roman" w:hAnsi="Times New Roman" w:cs="Times New Roman"/>
          <w:sz w:val="24"/>
          <w:szCs w:val="24"/>
        </w:rPr>
      </w:pPr>
    </w:p>
    <w:p w14:paraId="680AED9B" w14:textId="27CED260" w:rsidR="00E831AF" w:rsidRPr="00A252FA" w:rsidRDefault="00E831AF" w:rsidP="00924A19">
      <w:pPr>
        <w:rPr>
          <w:rFonts w:ascii="Times New Roman" w:hAnsi="Times New Roman" w:cs="Times New Roman"/>
          <w:sz w:val="24"/>
          <w:szCs w:val="24"/>
        </w:rPr>
      </w:pPr>
      <w:r>
        <w:rPr>
          <w:rFonts w:ascii="Times New Roman" w:hAnsi="Times New Roman" w:cs="Times New Roman"/>
          <w:sz w:val="24"/>
          <w:szCs w:val="24"/>
        </w:rPr>
        <w:t>Attachment</w:t>
      </w:r>
    </w:p>
    <w:sectPr w:rsidR="00E831AF" w:rsidRPr="00A252F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A1DB0" w14:textId="77777777" w:rsidR="002D1C1E" w:rsidRDefault="002D1C1E" w:rsidP="00924A19">
      <w:r>
        <w:separator/>
      </w:r>
    </w:p>
  </w:endnote>
  <w:endnote w:type="continuationSeparator" w:id="0">
    <w:p w14:paraId="3ED9ACF0" w14:textId="77777777" w:rsidR="002D1C1E" w:rsidRDefault="002D1C1E" w:rsidP="0092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928141"/>
      <w:docPartObj>
        <w:docPartGallery w:val="Page Numbers (Bottom of Page)"/>
        <w:docPartUnique/>
      </w:docPartObj>
    </w:sdtPr>
    <w:sdtEndPr>
      <w:rPr>
        <w:noProof/>
      </w:rPr>
    </w:sdtEndPr>
    <w:sdtContent>
      <w:p w14:paraId="72E7F313" w14:textId="458C1F3E" w:rsidR="00924A19" w:rsidRDefault="00924A19">
        <w:pPr>
          <w:pStyle w:val="Footer"/>
          <w:jc w:val="right"/>
        </w:pPr>
        <w:r>
          <w:fldChar w:fldCharType="begin"/>
        </w:r>
        <w:r>
          <w:instrText xml:space="preserve"> PAGE   \* MERGEFORMAT </w:instrText>
        </w:r>
        <w:r>
          <w:fldChar w:fldCharType="separate"/>
        </w:r>
        <w:r w:rsidR="00D23E60">
          <w:rPr>
            <w:noProof/>
          </w:rPr>
          <w:t>3</w:t>
        </w:r>
        <w:r>
          <w:rPr>
            <w:noProof/>
          </w:rPr>
          <w:fldChar w:fldCharType="end"/>
        </w:r>
      </w:p>
    </w:sdtContent>
  </w:sdt>
  <w:p w14:paraId="310259CC" w14:textId="77777777" w:rsidR="00924A19" w:rsidRDefault="00924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85271" w14:textId="77777777" w:rsidR="002D1C1E" w:rsidRDefault="002D1C1E" w:rsidP="00924A19">
      <w:r>
        <w:separator/>
      </w:r>
    </w:p>
  </w:footnote>
  <w:footnote w:type="continuationSeparator" w:id="0">
    <w:p w14:paraId="00B3AE65" w14:textId="77777777" w:rsidR="002D1C1E" w:rsidRDefault="002D1C1E" w:rsidP="00924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D7C63"/>
    <w:multiLevelType w:val="hybridMultilevel"/>
    <w:tmpl w:val="DA6601D0"/>
    <w:lvl w:ilvl="0" w:tplc="7444C4D0">
      <w:start w:val="1"/>
      <w:numFmt w:val="lowerLetter"/>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5A99688E"/>
    <w:multiLevelType w:val="hybridMultilevel"/>
    <w:tmpl w:val="31AC1B24"/>
    <w:lvl w:ilvl="0" w:tplc="E2267FE0">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38434968">
    <w:abstractNumId w:val="1"/>
  </w:num>
  <w:num w:numId="2" w16cid:durableId="124398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B3E"/>
    <w:rsid w:val="0001471C"/>
    <w:rsid w:val="000A3AED"/>
    <w:rsid w:val="001051ED"/>
    <w:rsid w:val="001471AF"/>
    <w:rsid w:val="00231020"/>
    <w:rsid w:val="00241C6F"/>
    <w:rsid w:val="002745FE"/>
    <w:rsid w:val="002A27AD"/>
    <w:rsid w:val="002A5712"/>
    <w:rsid w:val="002D1C1E"/>
    <w:rsid w:val="00340F66"/>
    <w:rsid w:val="003F1B3E"/>
    <w:rsid w:val="003F5E40"/>
    <w:rsid w:val="00400FD9"/>
    <w:rsid w:val="005620A9"/>
    <w:rsid w:val="0057266C"/>
    <w:rsid w:val="00590BB9"/>
    <w:rsid w:val="0064222D"/>
    <w:rsid w:val="0066548A"/>
    <w:rsid w:val="006A05CA"/>
    <w:rsid w:val="006A670C"/>
    <w:rsid w:val="006D5673"/>
    <w:rsid w:val="007F4ECE"/>
    <w:rsid w:val="00871EBE"/>
    <w:rsid w:val="00924A19"/>
    <w:rsid w:val="00A252FA"/>
    <w:rsid w:val="00AC5D96"/>
    <w:rsid w:val="00AF54D1"/>
    <w:rsid w:val="00B66DEE"/>
    <w:rsid w:val="00C829F3"/>
    <w:rsid w:val="00D23E60"/>
    <w:rsid w:val="00D42896"/>
    <w:rsid w:val="00E4386B"/>
    <w:rsid w:val="00E831AF"/>
    <w:rsid w:val="00F00FB2"/>
    <w:rsid w:val="00F02A98"/>
    <w:rsid w:val="00F62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490B0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745FE"/>
    <w:pPr>
      <w:keepNext/>
      <w:jc w:val="center"/>
      <w:outlineLvl w:val="0"/>
    </w:pPr>
    <w:rPr>
      <w:rFonts w:ascii="Arial" w:eastAsia="Times New Roman" w:hAnsi="Arial" w:cs="Times New Roman"/>
      <w:spacing w:val="40"/>
      <w:sz w:val="27"/>
      <w:szCs w:val="20"/>
    </w:rPr>
  </w:style>
  <w:style w:type="paragraph" w:styleId="Heading2">
    <w:name w:val="heading 2"/>
    <w:basedOn w:val="Normal"/>
    <w:next w:val="Normal"/>
    <w:link w:val="Heading2Char"/>
    <w:qFormat/>
    <w:rsid w:val="002745FE"/>
    <w:pPr>
      <w:keepNext/>
      <w:jc w:val="center"/>
      <w:outlineLvl w:val="1"/>
    </w:pPr>
    <w:rPr>
      <w:rFonts w:ascii="CG Times" w:eastAsia="Times New Roman" w:hAnsi="CG Time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2">
    <w:name w:val="p2"/>
    <w:basedOn w:val="Normal"/>
    <w:rsid w:val="003F1B3E"/>
    <w:pPr>
      <w:spacing w:before="100" w:beforeAutospacing="1" w:after="100" w:afterAutospacing="1"/>
    </w:pPr>
    <w:rPr>
      <w:rFonts w:ascii="Times New Roman" w:eastAsia="Times New Roman" w:hAnsi="Times New Roman" w:cs="Times New Roman"/>
      <w:sz w:val="24"/>
      <w:szCs w:val="24"/>
    </w:rPr>
  </w:style>
  <w:style w:type="paragraph" w:customStyle="1" w:styleId="p3">
    <w:name w:val="p3"/>
    <w:basedOn w:val="Normal"/>
    <w:rsid w:val="003F1B3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5D96"/>
    <w:rPr>
      <w:color w:val="0000FF" w:themeColor="hyperlink"/>
      <w:u w:val="single"/>
    </w:rPr>
  </w:style>
  <w:style w:type="character" w:customStyle="1" w:styleId="Heading1Char">
    <w:name w:val="Heading 1 Char"/>
    <w:basedOn w:val="DefaultParagraphFont"/>
    <w:link w:val="Heading1"/>
    <w:rsid w:val="002745FE"/>
    <w:rPr>
      <w:rFonts w:ascii="Arial" w:eastAsia="Times New Roman" w:hAnsi="Arial" w:cs="Times New Roman"/>
      <w:spacing w:val="40"/>
      <w:sz w:val="27"/>
      <w:szCs w:val="20"/>
    </w:rPr>
  </w:style>
  <w:style w:type="character" w:customStyle="1" w:styleId="Heading2Char">
    <w:name w:val="Heading 2 Char"/>
    <w:basedOn w:val="DefaultParagraphFont"/>
    <w:link w:val="Heading2"/>
    <w:rsid w:val="002745FE"/>
    <w:rPr>
      <w:rFonts w:ascii="CG Times" w:eastAsia="Times New Roman" w:hAnsi="CG Times" w:cs="Times New Roman"/>
      <w:b/>
      <w:sz w:val="20"/>
      <w:szCs w:val="20"/>
    </w:rPr>
  </w:style>
  <w:style w:type="paragraph" w:styleId="Revision">
    <w:name w:val="Revision"/>
    <w:hidden/>
    <w:uiPriority w:val="99"/>
    <w:semiHidden/>
    <w:rsid w:val="00241C6F"/>
  </w:style>
  <w:style w:type="character" w:styleId="CommentReference">
    <w:name w:val="annotation reference"/>
    <w:basedOn w:val="DefaultParagraphFont"/>
    <w:uiPriority w:val="99"/>
    <w:semiHidden/>
    <w:unhideWhenUsed/>
    <w:rsid w:val="00241C6F"/>
    <w:rPr>
      <w:sz w:val="16"/>
      <w:szCs w:val="16"/>
    </w:rPr>
  </w:style>
  <w:style w:type="paragraph" w:styleId="CommentText">
    <w:name w:val="annotation text"/>
    <w:basedOn w:val="Normal"/>
    <w:link w:val="CommentTextChar"/>
    <w:uiPriority w:val="99"/>
    <w:unhideWhenUsed/>
    <w:rsid w:val="00241C6F"/>
    <w:rPr>
      <w:sz w:val="20"/>
      <w:szCs w:val="20"/>
    </w:rPr>
  </w:style>
  <w:style w:type="character" w:customStyle="1" w:styleId="CommentTextChar">
    <w:name w:val="Comment Text Char"/>
    <w:basedOn w:val="DefaultParagraphFont"/>
    <w:link w:val="CommentText"/>
    <w:uiPriority w:val="99"/>
    <w:rsid w:val="00241C6F"/>
    <w:rPr>
      <w:sz w:val="20"/>
      <w:szCs w:val="20"/>
    </w:rPr>
  </w:style>
  <w:style w:type="paragraph" w:styleId="CommentSubject">
    <w:name w:val="annotation subject"/>
    <w:basedOn w:val="CommentText"/>
    <w:next w:val="CommentText"/>
    <w:link w:val="CommentSubjectChar"/>
    <w:uiPriority w:val="99"/>
    <w:semiHidden/>
    <w:unhideWhenUsed/>
    <w:rsid w:val="00241C6F"/>
    <w:rPr>
      <w:b/>
      <w:bCs/>
    </w:rPr>
  </w:style>
  <w:style w:type="character" w:customStyle="1" w:styleId="CommentSubjectChar">
    <w:name w:val="Comment Subject Char"/>
    <w:basedOn w:val="CommentTextChar"/>
    <w:link w:val="CommentSubject"/>
    <w:uiPriority w:val="99"/>
    <w:semiHidden/>
    <w:rsid w:val="00241C6F"/>
    <w:rPr>
      <w:b/>
      <w:bCs/>
      <w:sz w:val="20"/>
      <w:szCs w:val="20"/>
    </w:rPr>
  </w:style>
  <w:style w:type="paragraph" w:styleId="ListParagraph">
    <w:name w:val="List Paragraph"/>
    <w:basedOn w:val="Normal"/>
    <w:uiPriority w:val="34"/>
    <w:qFormat/>
    <w:rsid w:val="00590BB9"/>
    <w:pPr>
      <w:ind w:left="720"/>
      <w:contextualSpacing/>
    </w:pPr>
  </w:style>
  <w:style w:type="paragraph" w:customStyle="1" w:styleId="p1">
    <w:name w:val="p1"/>
    <w:basedOn w:val="Normal"/>
    <w:rsid w:val="002A27AD"/>
    <w:pPr>
      <w:spacing w:before="100" w:beforeAutospacing="1" w:after="100" w:afterAutospacing="1"/>
    </w:pPr>
    <w:rPr>
      <w:rFonts w:ascii="Times New Roman" w:eastAsia="Times New Roman" w:hAnsi="Times New Roman" w:cs="Times New Roman"/>
      <w:sz w:val="24"/>
      <w:szCs w:val="24"/>
    </w:rPr>
  </w:style>
  <w:style w:type="paragraph" w:customStyle="1" w:styleId="p4">
    <w:name w:val="p4"/>
    <w:basedOn w:val="Normal"/>
    <w:rsid w:val="002A27AD"/>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24A19"/>
    <w:pPr>
      <w:tabs>
        <w:tab w:val="center" w:pos="4680"/>
        <w:tab w:val="right" w:pos="9360"/>
      </w:tabs>
    </w:pPr>
  </w:style>
  <w:style w:type="character" w:customStyle="1" w:styleId="HeaderChar">
    <w:name w:val="Header Char"/>
    <w:basedOn w:val="DefaultParagraphFont"/>
    <w:link w:val="Header"/>
    <w:uiPriority w:val="99"/>
    <w:rsid w:val="00924A19"/>
  </w:style>
  <w:style w:type="paragraph" w:styleId="Footer">
    <w:name w:val="footer"/>
    <w:basedOn w:val="Normal"/>
    <w:link w:val="FooterChar"/>
    <w:uiPriority w:val="99"/>
    <w:unhideWhenUsed/>
    <w:rsid w:val="00924A19"/>
    <w:pPr>
      <w:tabs>
        <w:tab w:val="center" w:pos="4680"/>
        <w:tab w:val="right" w:pos="9360"/>
      </w:tabs>
    </w:pPr>
  </w:style>
  <w:style w:type="character" w:customStyle="1" w:styleId="FooterChar">
    <w:name w:val="Footer Char"/>
    <w:basedOn w:val="DefaultParagraphFont"/>
    <w:link w:val="Footer"/>
    <w:uiPriority w:val="99"/>
    <w:rsid w:val="00924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99276">
      <w:bodyDiv w:val="1"/>
      <w:marLeft w:val="0"/>
      <w:marRight w:val="0"/>
      <w:marTop w:val="0"/>
      <w:marBottom w:val="0"/>
      <w:divBdr>
        <w:top w:val="none" w:sz="0" w:space="0" w:color="auto"/>
        <w:left w:val="none" w:sz="0" w:space="0" w:color="auto"/>
        <w:bottom w:val="none" w:sz="0" w:space="0" w:color="auto"/>
        <w:right w:val="none" w:sz="0" w:space="0" w:color="auto"/>
      </w:divBdr>
    </w:div>
    <w:div w:id="141920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mailto:david.comis@maryland.go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6463BC55611C469CEDABDE6104E5EF" ma:contentTypeVersion="1" ma:contentTypeDescription="Create a new document." ma:contentTypeScope="" ma:versionID="599a758b4d8c3a9727cb2e42395f621f">
  <xsd:schema xmlns:xsd="http://www.w3.org/2001/XMLSchema" xmlns:xs="http://www.w3.org/2001/XMLSchema" xmlns:p="http://schemas.microsoft.com/office/2006/metadata/properties" targetNamespace="http://schemas.microsoft.com/office/2006/metadata/properties" ma:root="true" ma:fieldsID="7dcc10a156eb2aa295318eab019ded2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6759EC-9085-4B65-A8B5-EDFF4E5B61A1}">
  <ds:schemaRefs>
    <ds:schemaRef ds:uri="http://schemas.openxmlformats.org/officeDocument/2006/bibliography"/>
  </ds:schemaRefs>
</ds:datastoreItem>
</file>

<file path=customXml/itemProps2.xml><?xml version="1.0" encoding="utf-8"?>
<ds:datastoreItem xmlns:ds="http://schemas.openxmlformats.org/officeDocument/2006/customXml" ds:itemID="{32BE87F7-3785-47BC-AA57-3A6E449BEF02}"/>
</file>

<file path=customXml/itemProps3.xml><?xml version="1.0" encoding="utf-8"?>
<ds:datastoreItem xmlns:ds="http://schemas.openxmlformats.org/officeDocument/2006/customXml" ds:itemID="{E0D7AA39-0BEA-4BA0-BAF8-6BE0DD75B9A8}"/>
</file>

<file path=customXml/itemProps4.xml><?xml version="1.0" encoding="utf-8"?>
<ds:datastoreItem xmlns:ds="http://schemas.openxmlformats.org/officeDocument/2006/customXml" ds:itemID="{CD663850-50C2-492F-95F7-3A664B8E7942}"/>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2026-10-06T18:29:00Z</dcterms:created>
  <dcterms:modified xsi:type="dcterms:W3CDTF">2026-10-06T18:29:00Z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0x010100A96463BC55611C469CEDABDE6104E5EF</vt:lpwstr>
  </property>
</Properties>
</file>